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E0EB7" w14:textId="07519139" w:rsidR="0082470D" w:rsidRDefault="00BE387D">
      <w:r>
        <w:rPr>
          <w:rFonts w:ascii="Lucida Grande" w:hAnsi="Lucida Grande"/>
          <w:noProof/>
          <w:color w:val="000000"/>
          <w:sz w:val="22"/>
        </w:rPr>
        <mc:AlternateContent>
          <mc:Choice Requires="wps">
            <w:drawing>
              <wp:anchor distT="0" distB="0" distL="114300" distR="114300" simplePos="0" relativeHeight="251628543" behindDoc="0" locked="0" layoutInCell="1" allowOverlap="1" wp14:anchorId="7D1E0EE1" wp14:editId="5D7BBDA5">
                <wp:simplePos x="0" y="0"/>
                <wp:positionH relativeFrom="column">
                  <wp:posOffset>736600</wp:posOffset>
                </wp:positionH>
                <wp:positionV relativeFrom="paragraph">
                  <wp:posOffset>-723900</wp:posOffset>
                </wp:positionV>
                <wp:extent cx="4899660" cy="1231900"/>
                <wp:effectExtent l="0" t="0" r="0" b="0"/>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231900"/>
                        </a:xfrm>
                        <a:prstGeom prst="rect">
                          <a:avLst/>
                        </a:prstGeom>
                        <a:noFill/>
                        <a:ln w="9525">
                          <a:solidFill>
                            <a:srgbClr val="000000"/>
                          </a:solidFill>
                          <a:miter lim="800000"/>
                          <a:headEnd/>
                          <a:tailEnd/>
                        </a:ln>
                        <a:effectLst>
                          <a:softEdge rad="63500"/>
                        </a:effectLst>
                      </wps:spPr>
                      <wps:txbx>
                        <w:txbxContent>
                          <w:p w14:paraId="7D1E0EF3" w14:textId="04B8EE6F" w:rsidR="006E41BD" w:rsidRPr="00C156B0" w:rsidRDefault="00FC7637" w:rsidP="00BE387D">
                            <w:pPr>
                              <w:spacing w:line="288" w:lineRule="auto"/>
                              <w:jc w:val="center"/>
                              <w:rPr>
                                <w:rFonts w:ascii="Baskerville Old Face" w:eastAsia="Times New Roman" w:hAnsi="Baskerville Old Face" w:cs="Times New Roman"/>
                                <w:b/>
                                <w:color w:val="FFFFFF" w:themeColor="background1"/>
                                <w:sz w:val="40"/>
                                <w:szCs w:val="40"/>
                              </w:rPr>
                            </w:pPr>
                            <w:bookmarkStart w:id="0" w:name="_Hlk163215026"/>
                            <w:bookmarkEnd w:id="0"/>
                            <w:r w:rsidRPr="00C156B0">
                              <w:rPr>
                                <w:rFonts w:ascii="Baskerville Old Face" w:eastAsia="Times New Roman" w:hAnsi="Baskerville Old Face" w:cs="Times New Roman"/>
                                <w:b/>
                                <w:color w:val="FFFFFF" w:themeColor="background1"/>
                                <w:sz w:val="40"/>
                                <w:szCs w:val="40"/>
                              </w:rPr>
                              <w:t xml:space="preserve">Heartworm Disease </w:t>
                            </w:r>
                            <w:r w:rsidR="00A246AD" w:rsidRPr="00C156B0">
                              <w:rPr>
                                <w:rFonts w:ascii="Baskerville Old Face" w:eastAsia="Times New Roman" w:hAnsi="Baskerville Old Face" w:cs="Times New Roman"/>
                                <w:b/>
                                <w:color w:val="FFFFFF" w:themeColor="background1"/>
                                <w:sz w:val="40"/>
                                <w:szCs w:val="40"/>
                              </w:rPr>
                              <w:t>in</w:t>
                            </w:r>
                            <w:r w:rsidRPr="00C156B0">
                              <w:rPr>
                                <w:rFonts w:ascii="Baskerville Old Face" w:eastAsia="Times New Roman" w:hAnsi="Baskerville Old Face" w:cs="Times New Roman"/>
                                <w:b/>
                                <w:color w:val="FFFFFF" w:themeColor="background1"/>
                                <w:sz w:val="40"/>
                                <w:szCs w:val="40"/>
                              </w:rPr>
                              <w:t xml:space="preserve"> Baton Rouge, </w:t>
                            </w:r>
                            <w:r w:rsidRPr="00C156B0">
                              <w:rPr>
                                <w:rFonts w:ascii="Baskerville Old Face" w:eastAsia="Times New Roman" w:hAnsi="Baskerville Old Face" w:cs="Times New Roman"/>
                                <w:b/>
                                <w:color w:val="FFFFFF" w:themeColor="background1"/>
                                <w:sz w:val="40"/>
                                <w:szCs w:val="40"/>
                              </w:rPr>
                              <w:t xml:space="preserve">Louisiana: A Critical Look </w:t>
                            </w:r>
                          </w:p>
                          <w:p w14:paraId="61DBEEEB" w14:textId="02468AA1" w:rsidR="00837E6A" w:rsidRPr="00D11838" w:rsidRDefault="00FC7637" w:rsidP="00837E6A">
                            <w:pPr>
                              <w:spacing w:line="288" w:lineRule="auto"/>
                              <w:jc w:val="center"/>
                              <w:rPr>
                                <w:rFonts w:ascii="Times New Roman" w:eastAsia="Times" w:hAnsi="Times New Roman" w:cs="Times New Roman"/>
                                <w:b/>
                                <w:color w:val="FFFFFF" w:themeColor="background1"/>
                                <w:sz w:val="22"/>
                                <w:szCs w:val="22"/>
                              </w:rPr>
                            </w:pPr>
                            <w:r w:rsidRPr="00C156B0">
                              <w:rPr>
                                <w:rFonts w:ascii="Times New Roman" w:eastAsia="Times" w:hAnsi="Times New Roman" w:cs="Times New Roman"/>
                                <w:b/>
                                <w:color w:val="FFFFFF" w:themeColor="background1"/>
                              </w:rPr>
                              <w:t>Niko Grymes-Hill</w:t>
                            </w:r>
                            <w:r w:rsidR="00837E6A">
                              <w:rPr>
                                <w:rFonts w:ascii="Times New Roman" w:eastAsia="Times" w:hAnsi="Times New Roman" w:cs="Times New Roman"/>
                                <w:b/>
                                <w:color w:val="FFFFFF" w:themeColor="background1"/>
                                <w:sz w:val="22"/>
                                <w:szCs w:val="22"/>
                              </w:rPr>
                              <w:t>*, D. Pollard, R. Marshall</w:t>
                            </w:r>
                          </w:p>
                          <w:p w14:paraId="4D69A16F" w14:textId="77777777" w:rsidR="00837E6A" w:rsidRPr="00D11838" w:rsidRDefault="00837E6A" w:rsidP="00837E6A">
                            <w:pPr>
                              <w:spacing w:line="288" w:lineRule="auto"/>
                              <w:jc w:val="center"/>
                              <w:rPr>
                                <w:rFonts w:ascii="Times New Roman" w:eastAsia="Times" w:hAnsi="Times New Roman" w:cs="Times New Roman"/>
                                <w:b/>
                                <w:color w:val="FFFFFF" w:themeColor="background1"/>
                                <w:sz w:val="22"/>
                                <w:szCs w:val="22"/>
                              </w:rPr>
                            </w:pPr>
                            <w:r w:rsidRPr="00D11838">
                              <w:rPr>
                                <w:rFonts w:ascii="Times New Roman" w:eastAsia="Times" w:hAnsi="Times New Roman" w:cs="Times New Roman"/>
                                <w:b/>
                                <w:color w:val="FFFFFF" w:themeColor="background1"/>
                                <w:sz w:val="22"/>
                                <w:szCs w:val="22"/>
                              </w:rPr>
                              <w:t>Southern University A&amp;M College, Baton Rouge, LA 70813</w:t>
                            </w:r>
                          </w:p>
                          <w:p w14:paraId="68630706" w14:textId="77777777" w:rsidR="00837E6A" w:rsidRDefault="00837E6A" w:rsidP="00837E6A">
                            <w:pPr>
                              <w:spacing w:line="288" w:lineRule="auto"/>
                              <w:jc w:val="center"/>
                              <w:rPr>
                                <w:rFonts w:ascii="Times New Roman" w:eastAsia="Times" w:hAnsi="Times New Roman" w:cs="Times New Roman"/>
                                <w:b/>
                                <w:iCs/>
                                <w:color w:val="FFC000"/>
                                <w:sz w:val="22"/>
                                <w:szCs w:val="22"/>
                              </w:rPr>
                            </w:pPr>
                          </w:p>
                          <w:p w14:paraId="3A115A01" w14:textId="77777777" w:rsidR="00837E6A" w:rsidRDefault="00837E6A" w:rsidP="00837E6A">
                            <w:pPr>
                              <w:spacing w:line="288" w:lineRule="auto"/>
                              <w:jc w:val="center"/>
                              <w:rPr>
                                <w:rFonts w:ascii="Times New Roman" w:eastAsia="Times" w:hAnsi="Times New Roman" w:cs="Times New Roman"/>
                                <w:b/>
                                <w:iCs/>
                                <w:color w:val="FFC000"/>
                                <w:sz w:val="22"/>
                                <w:szCs w:val="22"/>
                              </w:rPr>
                            </w:pPr>
                          </w:p>
                          <w:p w14:paraId="7D1E0EF9" w14:textId="5F299F7B" w:rsidR="006E41BD" w:rsidRPr="00C156B0" w:rsidRDefault="006E41BD" w:rsidP="00BE387D">
                            <w:pPr>
                              <w:spacing w:line="288" w:lineRule="auto"/>
                              <w:jc w:val="center"/>
                              <w:rPr>
                                <w:rFonts w:ascii="Times New Roman" w:eastAsia="Times" w:hAnsi="Times New Roman" w:cs="Times New Roman"/>
                                <w:b/>
                                <w:color w:val="FFFFFF" w:themeColor="background1"/>
                              </w:rPr>
                            </w:pPr>
                          </w:p>
                          <w:p w14:paraId="5B514FD0" w14:textId="596FD373" w:rsidR="00BE387D" w:rsidRDefault="00BE387D" w:rsidP="00BE387D">
                            <w:pPr>
                              <w:spacing w:line="288" w:lineRule="auto"/>
                              <w:jc w:val="center"/>
                              <w:rPr>
                                <w:rFonts w:ascii="Times New Roman" w:eastAsia="Times" w:hAnsi="Times New Roman" w:cs="Times New Roman"/>
                                <w:b/>
                                <w:iCs/>
                                <w:color w:val="FFC000"/>
                                <w:sz w:val="22"/>
                                <w:szCs w:val="22"/>
                              </w:rPr>
                            </w:pPr>
                          </w:p>
                          <w:p w14:paraId="320FCA68" w14:textId="22D4B347" w:rsidR="00BE387D" w:rsidRDefault="00BE387D" w:rsidP="00BE387D">
                            <w:pPr>
                              <w:spacing w:line="288" w:lineRule="auto"/>
                              <w:jc w:val="center"/>
                              <w:rPr>
                                <w:rFonts w:ascii="Times New Roman" w:eastAsia="Times" w:hAnsi="Times New Roman" w:cs="Times New Roman"/>
                                <w:b/>
                                <w:iCs/>
                                <w:color w:val="FFC000"/>
                                <w:sz w:val="22"/>
                                <w:szCs w:val="22"/>
                              </w:rPr>
                            </w:pPr>
                          </w:p>
                          <w:p w14:paraId="54EE66CF" w14:textId="58EAFFFE" w:rsidR="00BE387D" w:rsidRDefault="00BE387D" w:rsidP="006E41BD">
                            <w:pPr>
                              <w:spacing w:line="288" w:lineRule="auto"/>
                              <w:jc w:val="right"/>
                              <w:rPr>
                                <w:rFonts w:ascii="Times New Roman" w:eastAsia="Times" w:hAnsi="Times New Roman" w:cs="Times New Roman"/>
                                <w:b/>
                                <w:iCs/>
                                <w:color w:val="FFC000"/>
                                <w:sz w:val="22"/>
                                <w:szCs w:val="22"/>
                              </w:rPr>
                            </w:pPr>
                          </w:p>
                          <w:p w14:paraId="4A6BA996" w14:textId="77777777" w:rsidR="00BE387D" w:rsidRDefault="00BE387D" w:rsidP="006E41BD">
                            <w:pPr>
                              <w:spacing w:line="288" w:lineRule="auto"/>
                              <w:jc w:val="right"/>
                              <w:rPr>
                                <w:rFonts w:ascii="Times New Roman" w:eastAsia="Times" w:hAnsi="Times New Roman" w:cs="Times New Roman"/>
                                <w:b/>
                                <w:iCs/>
                                <w:color w:val="FFC000"/>
                                <w:sz w:val="22"/>
                                <w:szCs w:val="22"/>
                              </w:rPr>
                            </w:pPr>
                          </w:p>
                          <w:p w14:paraId="50A1D908" w14:textId="77777777" w:rsidR="000014EA" w:rsidRPr="006E41BD" w:rsidRDefault="000014EA" w:rsidP="006E41BD">
                            <w:pPr>
                              <w:spacing w:line="288" w:lineRule="auto"/>
                              <w:jc w:val="right"/>
                              <w:rPr>
                                <w:rFonts w:ascii="Times New Roman" w:eastAsia="Times" w:hAnsi="Times New Roman" w:cs="Times New Roman"/>
                                <w:b/>
                                <w:iCs/>
                                <w:color w:val="FFC000"/>
                                <w:sz w:val="22"/>
                                <w:szCs w:val="22"/>
                              </w:rPr>
                            </w:pPr>
                          </w:p>
                          <w:p w14:paraId="7D1E0EFA" w14:textId="77777777" w:rsidR="00A30542" w:rsidRPr="00735E5E" w:rsidRDefault="00A30542" w:rsidP="00A30542">
                            <w:pPr>
                              <w:spacing w:line="288" w:lineRule="auto"/>
                              <w:jc w:val="right"/>
                              <w:rPr>
                                <w:rFonts w:ascii="Times New Roman" w:eastAsia="Times" w:hAnsi="Times New Roman" w:cs="Times New Roman"/>
                                <w:color w:val="FFC000"/>
                                <w:sz w:val="22"/>
                              </w:rPr>
                            </w:pPr>
                          </w:p>
                          <w:p w14:paraId="7D1E0EFB" w14:textId="77777777" w:rsidR="00A30542" w:rsidRPr="00735E5E" w:rsidRDefault="00A30542">
                            <w:pPr>
                              <w:rPr>
                                <w:color w:val="FFC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E0EE1" id="_x0000_t202" coordsize="21600,21600" o:spt="202" path="m,l,21600r21600,l21600,xe">
                <v:stroke joinstyle="miter"/>
                <v:path gradientshapeok="t" o:connecttype="rect"/>
              </v:shapetype>
              <v:shape id="Text Box 39" o:spid="_x0000_s1026" type="#_x0000_t202" style="position:absolute;margin-left:58pt;margin-top:-57pt;width:385.8pt;height:97pt;z-index:25162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" filled="f">
                <v:textbox>
                  <w:txbxContent>
                    <w:p w14:paraId="7D1E0EF3" w14:textId="04B8EE6F" w:rsidR="006E41BD" w:rsidRPr="00C156B0" w:rsidRDefault="00FC7637" w:rsidP="00BE387D">
                      <w:pPr>
                        <w:spacing w:line="288" w:lineRule="auto"/>
                        <w:jc w:val="center"/>
                        <w:rPr>
                          <w:rFonts w:ascii="Baskerville Old Face" w:eastAsia="Times New Roman" w:hAnsi="Baskerville Old Face" w:cs="Times New Roman"/>
                          <w:b/>
                          <w:color w:val="FFFFFF" w:themeColor="background1"/>
                          <w:sz w:val="40"/>
                          <w:szCs w:val="40"/>
                        </w:rPr>
                      </w:pPr>
                      <w:bookmarkStart w:id="1" w:name="_Hlk163215026"/>
                      <w:bookmarkEnd w:id="1"/>
                      <w:r w:rsidRPr="00C156B0">
                        <w:rPr>
                          <w:rFonts w:ascii="Baskerville Old Face" w:eastAsia="Times New Roman" w:hAnsi="Baskerville Old Face" w:cs="Times New Roman"/>
                          <w:b/>
                          <w:color w:val="FFFFFF" w:themeColor="background1"/>
                          <w:sz w:val="40"/>
                          <w:szCs w:val="40"/>
                        </w:rPr>
                        <w:t xml:space="preserve">Heartworm Disease </w:t>
                      </w:r>
                      <w:r w:rsidR="00A246AD" w:rsidRPr="00C156B0">
                        <w:rPr>
                          <w:rFonts w:ascii="Baskerville Old Face" w:eastAsia="Times New Roman" w:hAnsi="Baskerville Old Face" w:cs="Times New Roman"/>
                          <w:b/>
                          <w:color w:val="FFFFFF" w:themeColor="background1"/>
                          <w:sz w:val="40"/>
                          <w:szCs w:val="40"/>
                        </w:rPr>
                        <w:t>in</w:t>
                      </w:r>
                      <w:r w:rsidRPr="00C156B0">
                        <w:rPr>
                          <w:rFonts w:ascii="Baskerville Old Face" w:eastAsia="Times New Roman" w:hAnsi="Baskerville Old Face" w:cs="Times New Roman"/>
                          <w:b/>
                          <w:color w:val="FFFFFF" w:themeColor="background1"/>
                          <w:sz w:val="40"/>
                          <w:szCs w:val="40"/>
                        </w:rPr>
                        <w:t xml:space="preserve"> Baton Rouge, </w:t>
                      </w:r>
                      <w:r w:rsidRPr="00C156B0">
                        <w:rPr>
                          <w:rFonts w:ascii="Baskerville Old Face" w:eastAsia="Times New Roman" w:hAnsi="Baskerville Old Face" w:cs="Times New Roman"/>
                          <w:b/>
                          <w:color w:val="FFFFFF" w:themeColor="background1"/>
                          <w:sz w:val="40"/>
                          <w:szCs w:val="40"/>
                        </w:rPr>
                        <w:t xml:space="preserve">Louisiana: A Critical Look </w:t>
                      </w:r>
                    </w:p>
                    <w:p w14:paraId="61DBEEEB" w14:textId="02468AA1" w:rsidR="00837E6A" w:rsidRPr="00D11838" w:rsidRDefault="00FC7637" w:rsidP="00837E6A">
                      <w:pPr>
                        <w:spacing w:line="288" w:lineRule="auto"/>
                        <w:jc w:val="center"/>
                        <w:rPr>
                          <w:rFonts w:ascii="Times New Roman" w:eastAsia="Times" w:hAnsi="Times New Roman" w:cs="Times New Roman"/>
                          <w:b/>
                          <w:color w:val="FFFFFF" w:themeColor="background1"/>
                          <w:sz w:val="22"/>
                          <w:szCs w:val="22"/>
                        </w:rPr>
                      </w:pPr>
                      <w:r w:rsidRPr="00C156B0">
                        <w:rPr>
                          <w:rFonts w:ascii="Times New Roman" w:eastAsia="Times" w:hAnsi="Times New Roman" w:cs="Times New Roman"/>
                          <w:b/>
                          <w:color w:val="FFFFFF" w:themeColor="background1"/>
                        </w:rPr>
                        <w:t>Niko Grymes-Hill</w:t>
                      </w:r>
                      <w:r w:rsidR="00837E6A">
                        <w:rPr>
                          <w:rFonts w:ascii="Times New Roman" w:eastAsia="Times" w:hAnsi="Times New Roman" w:cs="Times New Roman"/>
                          <w:b/>
                          <w:color w:val="FFFFFF" w:themeColor="background1"/>
                          <w:sz w:val="22"/>
                          <w:szCs w:val="22"/>
                        </w:rPr>
                        <w:t>*, D. Pollard, R. Marshall</w:t>
                      </w:r>
                    </w:p>
                    <w:p w14:paraId="4D69A16F" w14:textId="77777777" w:rsidR="00837E6A" w:rsidRPr="00D11838" w:rsidRDefault="00837E6A" w:rsidP="00837E6A">
                      <w:pPr>
                        <w:spacing w:line="288" w:lineRule="auto"/>
                        <w:jc w:val="center"/>
                        <w:rPr>
                          <w:rFonts w:ascii="Times New Roman" w:eastAsia="Times" w:hAnsi="Times New Roman" w:cs="Times New Roman"/>
                          <w:b/>
                          <w:color w:val="FFFFFF" w:themeColor="background1"/>
                          <w:sz w:val="22"/>
                          <w:szCs w:val="22"/>
                        </w:rPr>
                      </w:pPr>
                      <w:r w:rsidRPr="00D11838">
                        <w:rPr>
                          <w:rFonts w:ascii="Times New Roman" w:eastAsia="Times" w:hAnsi="Times New Roman" w:cs="Times New Roman"/>
                          <w:b/>
                          <w:color w:val="FFFFFF" w:themeColor="background1"/>
                          <w:sz w:val="22"/>
                          <w:szCs w:val="22"/>
                        </w:rPr>
                        <w:t>Southern University A&amp;M College, Baton Rouge, LA 70813</w:t>
                      </w:r>
                    </w:p>
                    <w:p w14:paraId="68630706" w14:textId="77777777" w:rsidR="00837E6A" w:rsidRDefault="00837E6A" w:rsidP="00837E6A">
                      <w:pPr>
                        <w:spacing w:line="288" w:lineRule="auto"/>
                        <w:jc w:val="center"/>
                        <w:rPr>
                          <w:rFonts w:ascii="Times New Roman" w:eastAsia="Times" w:hAnsi="Times New Roman" w:cs="Times New Roman"/>
                          <w:b/>
                          <w:iCs/>
                          <w:color w:val="FFC000"/>
                          <w:sz w:val="22"/>
                          <w:szCs w:val="22"/>
                        </w:rPr>
                      </w:pPr>
                    </w:p>
                    <w:p w14:paraId="3A115A01" w14:textId="77777777" w:rsidR="00837E6A" w:rsidRDefault="00837E6A" w:rsidP="00837E6A">
                      <w:pPr>
                        <w:spacing w:line="288" w:lineRule="auto"/>
                        <w:jc w:val="center"/>
                        <w:rPr>
                          <w:rFonts w:ascii="Times New Roman" w:eastAsia="Times" w:hAnsi="Times New Roman" w:cs="Times New Roman"/>
                          <w:b/>
                          <w:iCs/>
                          <w:color w:val="FFC000"/>
                          <w:sz w:val="22"/>
                          <w:szCs w:val="22"/>
                        </w:rPr>
                      </w:pPr>
                    </w:p>
                    <w:p w14:paraId="7D1E0EF9" w14:textId="5F299F7B" w:rsidR="006E41BD" w:rsidRPr="00C156B0" w:rsidRDefault="006E41BD" w:rsidP="00BE387D">
                      <w:pPr>
                        <w:spacing w:line="288" w:lineRule="auto"/>
                        <w:jc w:val="center"/>
                        <w:rPr>
                          <w:rFonts w:ascii="Times New Roman" w:eastAsia="Times" w:hAnsi="Times New Roman" w:cs="Times New Roman"/>
                          <w:b/>
                          <w:color w:val="FFFFFF" w:themeColor="background1"/>
                        </w:rPr>
                      </w:pPr>
                    </w:p>
                    <w:p w14:paraId="5B514FD0" w14:textId="596FD373" w:rsidR="00BE387D" w:rsidRDefault="00BE387D" w:rsidP="00BE387D">
                      <w:pPr>
                        <w:spacing w:line="288" w:lineRule="auto"/>
                        <w:jc w:val="center"/>
                        <w:rPr>
                          <w:rFonts w:ascii="Times New Roman" w:eastAsia="Times" w:hAnsi="Times New Roman" w:cs="Times New Roman"/>
                          <w:b/>
                          <w:iCs/>
                          <w:color w:val="FFC000"/>
                          <w:sz w:val="22"/>
                          <w:szCs w:val="22"/>
                        </w:rPr>
                      </w:pPr>
                    </w:p>
                    <w:p w14:paraId="320FCA68" w14:textId="22D4B347" w:rsidR="00BE387D" w:rsidRDefault="00BE387D" w:rsidP="00BE387D">
                      <w:pPr>
                        <w:spacing w:line="288" w:lineRule="auto"/>
                        <w:jc w:val="center"/>
                        <w:rPr>
                          <w:rFonts w:ascii="Times New Roman" w:eastAsia="Times" w:hAnsi="Times New Roman" w:cs="Times New Roman"/>
                          <w:b/>
                          <w:iCs/>
                          <w:color w:val="FFC000"/>
                          <w:sz w:val="22"/>
                          <w:szCs w:val="22"/>
                        </w:rPr>
                      </w:pPr>
                    </w:p>
                    <w:p w14:paraId="54EE66CF" w14:textId="58EAFFFE" w:rsidR="00BE387D" w:rsidRDefault="00BE387D" w:rsidP="006E41BD">
                      <w:pPr>
                        <w:spacing w:line="288" w:lineRule="auto"/>
                        <w:jc w:val="right"/>
                        <w:rPr>
                          <w:rFonts w:ascii="Times New Roman" w:eastAsia="Times" w:hAnsi="Times New Roman" w:cs="Times New Roman"/>
                          <w:b/>
                          <w:iCs/>
                          <w:color w:val="FFC000"/>
                          <w:sz w:val="22"/>
                          <w:szCs w:val="22"/>
                        </w:rPr>
                      </w:pPr>
                    </w:p>
                    <w:p w14:paraId="4A6BA996" w14:textId="77777777" w:rsidR="00BE387D" w:rsidRDefault="00BE387D" w:rsidP="006E41BD">
                      <w:pPr>
                        <w:spacing w:line="288" w:lineRule="auto"/>
                        <w:jc w:val="right"/>
                        <w:rPr>
                          <w:rFonts w:ascii="Times New Roman" w:eastAsia="Times" w:hAnsi="Times New Roman" w:cs="Times New Roman"/>
                          <w:b/>
                          <w:iCs/>
                          <w:color w:val="FFC000"/>
                          <w:sz w:val="22"/>
                          <w:szCs w:val="22"/>
                        </w:rPr>
                      </w:pPr>
                    </w:p>
                    <w:p w14:paraId="50A1D908" w14:textId="77777777" w:rsidR="000014EA" w:rsidRPr="006E41BD" w:rsidRDefault="000014EA" w:rsidP="006E41BD">
                      <w:pPr>
                        <w:spacing w:line="288" w:lineRule="auto"/>
                        <w:jc w:val="right"/>
                        <w:rPr>
                          <w:rFonts w:ascii="Times New Roman" w:eastAsia="Times" w:hAnsi="Times New Roman" w:cs="Times New Roman"/>
                          <w:b/>
                          <w:iCs/>
                          <w:color w:val="FFC000"/>
                          <w:sz w:val="22"/>
                          <w:szCs w:val="22"/>
                        </w:rPr>
                      </w:pPr>
                    </w:p>
                    <w:p w14:paraId="7D1E0EFA" w14:textId="77777777" w:rsidR="00A30542" w:rsidRPr="00735E5E" w:rsidRDefault="00A30542" w:rsidP="00A30542">
                      <w:pPr>
                        <w:spacing w:line="288" w:lineRule="auto"/>
                        <w:jc w:val="right"/>
                        <w:rPr>
                          <w:rFonts w:ascii="Times New Roman" w:eastAsia="Times" w:hAnsi="Times New Roman" w:cs="Times New Roman"/>
                          <w:color w:val="FFC000"/>
                          <w:sz w:val="22"/>
                        </w:rPr>
                      </w:pPr>
                    </w:p>
                    <w:p w14:paraId="7D1E0EFB" w14:textId="77777777" w:rsidR="00A30542" w:rsidRPr="00735E5E" w:rsidRDefault="00A30542">
                      <w:pPr>
                        <w:rPr>
                          <w:color w:val="FFC000"/>
                        </w:rPr>
                      </w:pPr>
                    </w:p>
                  </w:txbxContent>
                </v:textbox>
              </v:shape>
            </w:pict>
          </mc:Fallback>
        </mc:AlternateContent>
      </w:r>
      <w:r w:rsidR="007D522F">
        <w:rPr>
          <w:noProof/>
        </w:rPr>
        <mc:AlternateContent>
          <mc:Choice Requires="wps">
            <w:drawing>
              <wp:anchor distT="0" distB="0" distL="114300" distR="114300" simplePos="0" relativeHeight="251623936" behindDoc="0" locked="0" layoutInCell="1" allowOverlap="1" wp14:anchorId="7D1E0EE3" wp14:editId="0EC544A9">
                <wp:simplePos x="0" y="0"/>
                <wp:positionH relativeFrom="page">
                  <wp:posOffset>-180975</wp:posOffset>
                </wp:positionH>
                <wp:positionV relativeFrom="page">
                  <wp:posOffset>-114300</wp:posOffset>
                </wp:positionV>
                <wp:extent cx="8001000" cy="2047875"/>
                <wp:effectExtent l="0" t="0" r="0" b="952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047875"/>
                        </a:xfrm>
                        <a:prstGeom prst="rect">
                          <a:avLst/>
                        </a:prstGeom>
                        <a:solidFill>
                          <a:schemeClr val="tx2"/>
                        </a:solidFill>
                        <a:ln>
                          <a:noFill/>
                        </a:ln>
                        <a:effectLst/>
                      </wps:spPr>
                      <wps:txbx>
                        <w:txbxContent>
                          <w:p w14:paraId="7D1E0EFC" w14:textId="7128B887" w:rsidR="0000112E" w:rsidRDefault="00BE387D" w:rsidP="001149B1">
                            <w:pPr>
                              <w:pStyle w:val="Heading2"/>
                            </w:pPr>
                            <w:r>
                              <w:rPr>
                                <w:b w:val="0"/>
                                <w:bCs w:val="0"/>
                                <w:noProof/>
                              </w:rPr>
                              <w:t xml:space="preserve">         </w:t>
                            </w:r>
                            <w:r w:rsidR="00FC7637">
                              <w:rPr>
                                <w:b w:val="0"/>
                                <w:bCs w:val="0"/>
                                <w:noProof/>
                              </w:rPr>
                              <w:drawing>
                                <wp:inline distT="0" distB="0" distL="0" distR="0" wp14:anchorId="423BFF64" wp14:editId="12C16BFC">
                                  <wp:extent cx="874526" cy="1314078"/>
                                  <wp:effectExtent l="0" t="0" r="1905" b="635"/>
                                  <wp:docPr id="5" name="Picture 5" descr="C:\Users\dana.pollard\AppData\Local\Microsoft\Windows\INetCache\Content.MSO\9788B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ollard\AppData\Local\Microsoft\Windows\INetCache\Content.MSO\9788B1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2692" cy="1341374"/>
                                          </a:xfrm>
                                          <a:prstGeom prst="rect">
                                            <a:avLst/>
                                          </a:prstGeom>
                                          <a:noFill/>
                                          <a:ln>
                                            <a:noFill/>
                                          </a:ln>
                                        </pic:spPr>
                                      </pic:pic>
                                    </a:graphicData>
                                  </a:graphic>
                                </wp:inline>
                              </w:drawing>
                            </w:r>
                            <w:r>
                              <w:rPr>
                                <w:b w:val="0"/>
                                <w:bCs w:val="0"/>
                                <w:noProof/>
                              </w:rPr>
                              <w:t xml:space="preserve">                      </w:t>
                            </w:r>
                            <w:r>
                              <w:rPr>
                                <w:rFonts w:ascii="Calibri" w:eastAsia="Times New Roman" w:hAnsi="Calibri" w:cs="Times New Roman"/>
                                <w:b w:val="0"/>
                                <w:bCs w:val="0"/>
                                <w:noProof/>
                                <w:color w:val="000000"/>
                                <w:sz w:val="24"/>
                                <w:szCs w:val="24"/>
                              </w:rPr>
                              <w:t xml:space="preserve">                                                                                                                  </w:t>
                            </w:r>
                            <w:r w:rsidRPr="00BE387D">
                              <w:rPr>
                                <w:rFonts w:ascii="Calibri" w:eastAsia="Times New Roman" w:hAnsi="Calibri" w:cs="Times New Roman"/>
                                <w:b w:val="0"/>
                                <w:bCs w:val="0"/>
                                <w:noProof/>
                                <w:color w:val="000000"/>
                                <w:sz w:val="24"/>
                                <w:szCs w:val="24"/>
                              </w:rPr>
                              <w:drawing>
                                <wp:inline distT="0" distB="0" distL="0" distR="0" wp14:anchorId="4B24CB65" wp14:editId="3A4D5BF3">
                                  <wp:extent cx="1152939" cy="1152939"/>
                                  <wp:effectExtent l="0" t="0" r="9525" b="9525"/>
                                  <wp:docPr id="6" name="imageSelected1" descr="cid:e5159116-8dc6-4eab-8d4a-599816e70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descr="cid:e5159116-8dc6-4eab-8d4a-599816e70b6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56600" cy="11566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E0EE3" id="Rectangle 6" o:spid="_x0000_s1027" style="position:absolute;margin-left:-14.25pt;margin-top:-9pt;width:630pt;height:161.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" fillcolor="#1f497d [3215]" stroked="f">
                <v:textbox inset=",7.2pt,,7.2pt">
                  <w:txbxContent>
                    <w:p w14:paraId="7D1E0EFC" w14:textId="7128B887" w:rsidR="0000112E" w:rsidRDefault="00BE387D" w:rsidP="001149B1">
                      <w:pPr>
                        <w:pStyle w:val="Heading2"/>
                      </w:pPr>
                      <w:r>
                        <w:rPr>
                          <w:b w:val="0"/>
                          <w:bCs w:val="0"/>
                          <w:noProof/>
                        </w:rPr>
                        <w:t xml:space="preserve">         </w:t>
                      </w:r>
                      <w:r w:rsidR="00FC7637">
                        <w:rPr>
                          <w:b w:val="0"/>
                          <w:bCs w:val="0"/>
                          <w:noProof/>
                        </w:rPr>
                        <w:drawing>
                          <wp:inline distT="0" distB="0" distL="0" distR="0" wp14:anchorId="423BFF64" wp14:editId="12C16BFC">
                            <wp:extent cx="874526" cy="1314078"/>
                            <wp:effectExtent l="0" t="0" r="1905" b="635"/>
                            <wp:docPr id="5" name="Picture 5" descr="C:\Users\dana.pollard\AppData\Local\Microsoft\Windows\INetCache\Content.MSO\9788B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ollard\AppData\Local\Microsoft\Windows\INetCache\Content.MSO\9788B1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2692" cy="1341374"/>
                                    </a:xfrm>
                                    <a:prstGeom prst="rect">
                                      <a:avLst/>
                                    </a:prstGeom>
                                    <a:noFill/>
                                    <a:ln>
                                      <a:noFill/>
                                    </a:ln>
                                  </pic:spPr>
                                </pic:pic>
                              </a:graphicData>
                            </a:graphic>
                          </wp:inline>
                        </w:drawing>
                      </w:r>
                      <w:r>
                        <w:rPr>
                          <w:b w:val="0"/>
                          <w:bCs w:val="0"/>
                          <w:noProof/>
                        </w:rPr>
                        <w:t xml:space="preserve">                      </w:t>
                      </w:r>
                      <w:r>
                        <w:rPr>
                          <w:rFonts w:ascii="Calibri" w:eastAsia="Times New Roman" w:hAnsi="Calibri" w:cs="Times New Roman"/>
                          <w:b w:val="0"/>
                          <w:bCs w:val="0"/>
                          <w:noProof/>
                          <w:color w:val="000000"/>
                          <w:sz w:val="24"/>
                          <w:szCs w:val="24"/>
                        </w:rPr>
                        <w:t xml:space="preserve">                                                                                                                  </w:t>
                      </w:r>
                      <w:r w:rsidRPr="00BE387D">
                        <w:rPr>
                          <w:rFonts w:ascii="Calibri" w:eastAsia="Times New Roman" w:hAnsi="Calibri" w:cs="Times New Roman"/>
                          <w:b w:val="0"/>
                          <w:bCs w:val="0"/>
                          <w:noProof/>
                          <w:color w:val="000000"/>
                          <w:sz w:val="24"/>
                          <w:szCs w:val="24"/>
                        </w:rPr>
                        <w:drawing>
                          <wp:inline distT="0" distB="0" distL="0" distR="0" wp14:anchorId="4B24CB65" wp14:editId="3A4D5BF3">
                            <wp:extent cx="1152939" cy="1152939"/>
                            <wp:effectExtent l="0" t="0" r="9525" b="9525"/>
                            <wp:docPr id="6" name="imageSelected1" descr="cid:e5159116-8dc6-4eab-8d4a-599816e70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descr="cid:e5159116-8dc6-4eab-8d4a-599816e70b6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56600" cy="1156600"/>
                                    </a:xfrm>
                                    <a:prstGeom prst="rect">
                                      <a:avLst/>
                                    </a:prstGeom>
                                    <a:noFill/>
                                    <a:ln>
                                      <a:noFill/>
                                    </a:ln>
                                  </pic:spPr>
                                </pic:pic>
                              </a:graphicData>
                            </a:graphic>
                          </wp:inline>
                        </w:drawing>
                      </w:r>
                    </w:p>
                  </w:txbxContent>
                </v:textbox>
                <w10:wrap anchorx="page" anchory="page"/>
              </v:rect>
            </w:pict>
          </mc:Fallback>
        </mc:AlternateContent>
      </w:r>
    </w:p>
    <w:p w14:paraId="7D1E0EB8" w14:textId="56F89B93" w:rsidR="0082470D" w:rsidRDefault="0082470D"/>
    <w:p w14:paraId="7D1E0EB9" w14:textId="203FB55E" w:rsidR="0082470D" w:rsidRDefault="00BE387D">
      <w:r>
        <w:rPr>
          <w:noProof/>
        </w:rPr>
        <mc:AlternateContent>
          <mc:Choice Requires="wps">
            <w:drawing>
              <wp:anchor distT="0" distB="0" distL="114300" distR="114300" simplePos="0" relativeHeight="251703296" behindDoc="0" locked="0" layoutInCell="1" allowOverlap="1" wp14:anchorId="2B15BDF0" wp14:editId="19F3B5C2">
                <wp:simplePos x="0" y="0"/>
                <wp:positionH relativeFrom="column">
                  <wp:posOffset>5481955</wp:posOffset>
                </wp:positionH>
                <wp:positionV relativeFrom="paragraph">
                  <wp:posOffset>159385</wp:posOffset>
                </wp:positionV>
                <wp:extent cx="1708785" cy="3733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1708785" cy="373380"/>
                        </a:xfrm>
                        <a:prstGeom prst="rect">
                          <a:avLst/>
                        </a:prstGeom>
                        <a:noFill/>
                        <a:ln w="6350">
                          <a:noFill/>
                        </a:ln>
                      </wps:spPr>
                      <wps:txbx>
                        <w:txbxContent>
                          <w:p w14:paraId="76F4A0FC" w14:textId="433E47E7" w:rsidR="00BE387D" w:rsidRPr="00BE387D" w:rsidRDefault="00BE387D" w:rsidP="00BE387D">
                            <w:pPr>
                              <w:jc w:val="center"/>
                              <w:rPr>
                                <w:rFonts w:ascii="Great Vibes" w:hAnsi="Great Vibes"/>
                                <w:i/>
                                <w:color w:val="FFFFFF" w:themeColor="background1"/>
                                <w:sz w:val="30"/>
                                <w:szCs w:val="40"/>
                              </w:rPr>
                            </w:pPr>
                            <w:r w:rsidRPr="00BE387D">
                              <w:rPr>
                                <w:rFonts w:ascii="Great Vibes" w:hAnsi="Great Vibes"/>
                                <w:i/>
                                <w:color w:val="FFFFFF" w:themeColor="background1"/>
                                <w:sz w:val="30"/>
                                <w:szCs w:val="40"/>
                              </w:rPr>
                              <w:t>“</w:t>
                            </w:r>
                            <w:r>
                              <w:rPr>
                                <w:rFonts w:ascii="Great Vibes" w:hAnsi="Great Vibes"/>
                                <w:i/>
                                <w:color w:val="FFFFFF" w:themeColor="background1"/>
                                <w:sz w:val="30"/>
                                <w:szCs w:val="40"/>
                              </w:rPr>
                              <w:t xml:space="preserve">Grow </w:t>
                            </w:r>
                            <w:proofErr w:type="spellStart"/>
                            <w:r>
                              <w:rPr>
                                <w:rFonts w:ascii="Great Vibes" w:hAnsi="Great Vibes"/>
                                <w:i/>
                                <w:color w:val="FFFFFF" w:themeColor="background1"/>
                                <w:sz w:val="30"/>
                                <w:szCs w:val="40"/>
                              </w:rPr>
                              <w:t>jAGs</w:t>
                            </w:r>
                            <w:proofErr w:type="spellEnd"/>
                            <w:r>
                              <w:rPr>
                                <w:rFonts w:ascii="Great Vibes" w:hAnsi="Great Vibes"/>
                                <w:i/>
                                <w:color w:val="FFFFFF" w:themeColor="background1"/>
                                <w:sz w:val="30"/>
                                <w:szCs w:val="40"/>
                              </w:rPr>
                              <w:t>”</w:t>
                            </w:r>
                          </w:p>
                          <w:p w14:paraId="0013B2F6" w14:textId="77777777" w:rsidR="00BE387D" w:rsidRDefault="00BE3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5BDF0" id="Text Box 7" o:spid="_x0000_s1028" type="#_x0000_t202" style="position:absolute;margin-left:431.65pt;margin-top:12.55pt;width:134.55pt;height:2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" filled="f" stroked="f" strokeweight=".5pt">
                <v:textbox>
                  <w:txbxContent>
                    <w:p w14:paraId="76F4A0FC" w14:textId="433E47E7" w:rsidR="00BE387D" w:rsidRPr="00BE387D" w:rsidRDefault="00BE387D" w:rsidP="00BE387D">
                      <w:pPr>
                        <w:jc w:val="center"/>
                        <w:rPr>
                          <w:rFonts w:ascii="Great Vibes" w:hAnsi="Great Vibes"/>
                          <w:i/>
                          <w:color w:val="FFFFFF" w:themeColor="background1"/>
                          <w:sz w:val="30"/>
                          <w:szCs w:val="40"/>
                        </w:rPr>
                      </w:pPr>
                      <w:r w:rsidRPr="00BE387D">
                        <w:rPr>
                          <w:rFonts w:ascii="Great Vibes" w:hAnsi="Great Vibes"/>
                          <w:i/>
                          <w:color w:val="FFFFFF" w:themeColor="background1"/>
                          <w:sz w:val="30"/>
                          <w:szCs w:val="40"/>
                        </w:rPr>
                        <w:t>“</w:t>
                      </w:r>
                      <w:r>
                        <w:rPr>
                          <w:rFonts w:ascii="Great Vibes" w:hAnsi="Great Vibes"/>
                          <w:i/>
                          <w:color w:val="FFFFFF" w:themeColor="background1"/>
                          <w:sz w:val="30"/>
                          <w:szCs w:val="40"/>
                        </w:rPr>
                        <w:t xml:space="preserve">Grow </w:t>
                      </w:r>
                      <w:proofErr w:type="spellStart"/>
                      <w:r>
                        <w:rPr>
                          <w:rFonts w:ascii="Great Vibes" w:hAnsi="Great Vibes"/>
                          <w:i/>
                          <w:color w:val="FFFFFF" w:themeColor="background1"/>
                          <w:sz w:val="30"/>
                          <w:szCs w:val="40"/>
                        </w:rPr>
                        <w:t>jAGs</w:t>
                      </w:r>
                      <w:proofErr w:type="spellEnd"/>
                      <w:r>
                        <w:rPr>
                          <w:rFonts w:ascii="Great Vibes" w:hAnsi="Great Vibes"/>
                          <w:i/>
                          <w:color w:val="FFFFFF" w:themeColor="background1"/>
                          <w:sz w:val="30"/>
                          <w:szCs w:val="40"/>
                        </w:rPr>
                        <w:t>”</w:t>
                      </w:r>
                    </w:p>
                    <w:p w14:paraId="0013B2F6" w14:textId="77777777" w:rsidR="00BE387D" w:rsidRDefault="00BE387D"/>
                  </w:txbxContent>
                </v:textbox>
              </v:shape>
            </w:pict>
          </mc:Fallback>
        </mc:AlternateContent>
      </w:r>
      <w:r>
        <w:rPr>
          <w:noProof/>
        </w:rPr>
        <mc:AlternateContent>
          <mc:Choice Requires="wps">
            <w:drawing>
              <wp:anchor distT="45720" distB="45720" distL="114300" distR="114300" simplePos="0" relativeHeight="251702272" behindDoc="1" locked="0" layoutInCell="1" allowOverlap="1" wp14:anchorId="661A825C" wp14:editId="551C599F">
                <wp:simplePos x="0" y="0"/>
                <wp:positionH relativeFrom="margin">
                  <wp:posOffset>-441545</wp:posOffset>
                </wp:positionH>
                <wp:positionV relativeFrom="margin">
                  <wp:posOffset>452755</wp:posOffset>
                </wp:positionV>
                <wp:extent cx="2846070" cy="7391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739140"/>
                        </a:xfrm>
                        <a:prstGeom prst="rect">
                          <a:avLst/>
                        </a:prstGeom>
                        <a:noFill/>
                        <a:ln w="9525">
                          <a:noFill/>
                          <a:miter lim="800000"/>
                          <a:headEnd/>
                          <a:tailEnd/>
                        </a:ln>
                      </wps:spPr>
                      <wps:txbx>
                        <w:txbxContent>
                          <w:p w14:paraId="3D831B08" w14:textId="7C5D9D0E" w:rsidR="00BE387D" w:rsidRPr="00BE387D" w:rsidRDefault="00BE387D" w:rsidP="00BE387D">
                            <w:pPr>
                              <w:jc w:val="center"/>
                              <w:rPr>
                                <w:rFonts w:ascii="Great Vibes" w:hAnsi="Great Vibes"/>
                                <w:i/>
                                <w:color w:val="FFFFFF" w:themeColor="background1"/>
                                <w:sz w:val="30"/>
                                <w:szCs w:val="40"/>
                              </w:rPr>
                            </w:pPr>
                            <w:bookmarkStart w:id="2" w:name="_Hlk160984019"/>
                            <w:r w:rsidRPr="00BE387D">
                              <w:rPr>
                                <w:rFonts w:ascii="Great Vibes" w:hAnsi="Great Vibes"/>
                                <w:i/>
                                <w:color w:val="FFFFFF" w:themeColor="background1"/>
                                <w:sz w:val="30"/>
                                <w:szCs w:val="40"/>
                              </w:rPr>
                              <w:t>“Linking Citizens of Louisiana with Opportunities for Success”</w:t>
                            </w:r>
                          </w:p>
                          <w:bookmarkEnd w:id="2"/>
                          <w:p w14:paraId="347B491B" w14:textId="22EECE80" w:rsidR="00BE387D" w:rsidRPr="00BE387D" w:rsidRDefault="00BE387D" w:rsidP="00BE387D">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A825C" id="Text Box 2" o:spid="_x0000_s1029" type="#_x0000_t202" style="position:absolute;margin-left:-34.75pt;margin-top:35.65pt;width:224.1pt;height:58.2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" filled="f" stroked="f">
                <v:textbox>
                  <w:txbxContent>
                    <w:p w14:paraId="3D831B08" w14:textId="7C5D9D0E" w:rsidR="00BE387D" w:rsidRPr="00BE387D" w:rsidRDefault="00BE387D" w:rsidP="00BE387D">
                      <w:pPr>
                        <w:jc w:val="center"/>
                        <w:rPr>
                          <w:rFonts w:ascii="Great Vibes" w:hAnsi="Great Vibes"/>
                          <w:i/>
                          <w:color w:val="FFFFFF" w:themeColor="background1"/>
                          <w:sz w:val="30"/>
                          <w:szCs w:val="40"/>
                        </w:rPr>
                      </w:pPr>
                      <w:bookmarkStart w:id="3" w:name="_Hlk160984019"/>
                      <w:r w:rsidRPr="00BE387D">
                        <w:rPr>
                          <w:rFonts w:ascii="Great Vibes" w:hAnsi="Great Vibes"/>
                          <w:i/>
                          <w:color w:val="FFFFFF" w:themeColor="background1"/>
                          <w:sz w:val="30"/>
                          <w:szCs w:val="40"/>
                        </w:rPr>
                        <w:t>“Linking Citizens of Louisiana with Opportunities for Success”</w:t>
                      </w:r>
                    </w:p>
                    <w:bookmarkEnd w:id="3"/>
                    <w:p w14:paraId="347B491B" w14:textId="22EECE80" w:rsidR="00BE387D" w:rsidRPr="00BE387D" w:rsidRDefault="00BE387D" w:rsidP="00BE387D">
                      <w:pPr>
                        <w:jc w:val="center"/>
                        <w:rPr>
                          <w:sz w:val="20"/>
                        </w:rPr>
                      </w:pPr>
                    </w:p>
                  </w:txbxContent>
                </v:textbox>
                <w10:wrap type="square" anchorx="margin" anchory="margin"/>
              </v:shape>
            </w:pict>
          </mc:Fallback>
        </mc:AlternateContent>
      </w:r>
    </w:p>
    <w:p w14:paraId="7D1E0EBA" w14:textId="111F000D" w:rsidR="0082470D" w:rsidRDefault="0082470D" w:rsidP="00D76D76">
      <w:pPr>
        <w:spacing w:line="18" w:lineRule="atLeast"/>
        <w:rPr>
          <w:rFonts w:ascii="Arial" w:hAnsi="Arial"/>
          <w:b/>
          <w:sz w:val="36"/>
        </w:rPr>
      </w:pPr>
    </w:p>
    <w:p w14:paraId="7E71A5D4" w14:textId="77777777" w:rsidR="00760E4B" w:rsidRPr="00FD6510" w:rsidRDefault="00BE387D" w:rsidP="00FD6510">
      <w:pPr>
        <w:pStyle w:val="NewsletterHeadline"/>
        <w:spacing w:line="18" w:lineRule="atLeast"/>
        <w:rPr>
          <w:rFonts w:asciiTheme="minorHAnsi" w:hAnsiTheme="minorHAnsi" w:cstheme="minorHAnsi"/>
        </w:rPr>
      </w:pPr>
      <w:r>
        <w:rPr>
          <w:rFonts w:ascii="Arial" w:hAnsi="Arial"/>
          <w:noProof/>
        </w:rPr>
        <mc:AlternateContent>
          <mc:Choice Requires="wps">
            <w:drawing>
              <wp:anchor distT="0" distB="0" distL="114300" distR="114300" simplePos="0" relativeHeight="251633152" behindDoc="0" locked="0" layoutInCell="1" allowOverlap="1" wp14:anchorId="7D1E0EE5" wp14:editId="596C59DF">
                <wp:simplePos x="0" y="0"/>
                <wp:positionH relativeFrom="page">
                  <wp:posOffset>17642</wp:posOffset>
                </wp:positionH>
                <wp:positionV relativeFrom="page">
                  <wp:posOffset>1932664</wp:posOffset>
                </wp:positionV>
                <wp:extent cx="8001000" cy="173990"/>
                <wp:effectExtent l="0" t="0" r="0" b="0"/>
                <wp:wrapTight wrapText="bothSides">
                  <wp:wrapPolygon edited="0">
                    <wp:start x="-27" y="-631"/>
                    <wp:lineTo x="-27" y="20969"/>
                    <wp:lineTo x="21627" y="20969"/>
                    <wp:lineTo x="21627" y="-631"/>
                    <wp:lineTo x="-27" y="-631"/>
                  </wp:wrapPolygon>
                </wp:wrapTight>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FFC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53A5D" id="Rectangle 19" o:spid="_x0000_s1026" style="position:absolute;margin-left:1.4pt;margin-top:152.2pt;width:630pt;height:13.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" fillcolor="#ffc000" stroked="f" strokecolor="#4a7ebb" strokeweight="1.5pt">
                <v:shadow opacity="22938f" offset="0"/>
                <v:textbox inset=",7.2pt,,7.2pt"/>
                <w10:wrap type="tight" anchorx="page" anchory="page"/>
              </v:rect>
            </w:pict>
          </mc:Fallback>
        </mc:AlternateContent>
      </w:r>
    </w:p>
    <w:p w14:paraId="7D1E0EBC" w14:textId="1C2E0CEA" w:rsidR="00FD6510" w:rsidRPr="00865A6D" w:rsidRDefault="00FD6510" w:rsidP="00FD6510">
      <w:pPr>
        <w:pStyle w:val="NewsletterHeadline"/>
        <w:spacing w:line="18" w:lineRule="atLeast"/>
        <w:rPr>
          <w:rFonts w:asciiTheme="minorHAnsi" w:hAnsiTheme="minorHAnsi" w:cstheme="minorHAnsi"/>
          <w:sz w:val="36"/>
          <w:rPrChange w:id="4" w:author="Dana A. Pollard" w:date="2024-04-26T08:58:00Z">
            <w:rPr>
              <w:rFonts w:asciiTheme="minorHAnsi" w:hAnsiTheme="minorHAnsi" w:cstheme="minorHAnsi"/>
            </w:rPr>
          </w:rPrChange>
        </w:rPr>
        <w:sectPr w:rsidR="00FD6510" w:rsidRPr="00865A6D" w:rsidSect="00AD68F6">
          <w:footerReference w:type="default" r:id="rId17"/>
          <w:pgSz w:w="12240" w:h="15840"/>
          <w:pgMar w:top="1440" w:right="630" w:bottom="1440" w:left="720" w:header="720" w:footer="720" w:gutter="0"/>
          <w:cols w:space="720"/>
        </w:sectPr>
      </w:pPr>
    </w:p>
    <w:p w14:paraId="032B6598" w14:textId="77777777" w:rsidR="00265083" w:rsidRPr="00265083" w:rsidRDefault="00265083" w:rsidP="00865A6D">
      <w:pPr>
        <w:rPr>
          <w:rFonts w:eastAsia="Times New Roman" w:cstheme="minorHAnsi"/>
          <w:b/>
          <w:bCs/>
          <w:sz w:val="28"/>
          <w:szCs w:val="18"/>
        </w:rPr>
      </w:pPr>
      <w:r w:rsidRPr="00265083">
        <w:rPr>
          <w:rFonts w:eastAsia="Times New Roman" w:cstheme="minorHAnsi"/>
          <w:b/>
          <w:bCs/>
          <w:sz w:val="28"/>
          <w:szCs w:val="18"/>
        </w:rPr>
        <w:t xml:space="preserve">Heartworm disease </w:t>
      </w:r>
    </w:p>
    <w:p w14:paraId="37FDE881" w14:textId="588058A8" w:rsidR="00865A6D" w:rsidRPr="00265083" w:rsidRDefault="004D6276" w:rsidP="00865A6D">
      <w:pPr>
        <w:rPr>
          <w:rFonts w:eastAsia="Times New Roman" w:cstheme="minorHAnsi"/>
          <w:sz w:val="22"/>
          <w:szCs w:val="18"/>
        </w:rPr>
      </w:pPr>
      <w:r w:rsidRPr="00265083">
        <w:rPr>
          <w:rFonts w:eastAsia="Times New Roman" w:cstheme="minorHAnsi"/>
          <w:color w:val="000000"/>
          <w:sz w:val="22"/>
          <w:szCs w:val="18"/>
        </w:rPr>
        <w:t xml:space="preserve">Heartworm disease is a severe and potentially fatal condition affecting pets </w:t>
      </w:r>
      <w:r w:rsidR="002C57BE" w:rsidRPr="00265083">
        <w:rPr>
          <w:rFonts w:eastAsia="Times New Roman" w:cstheme="minorHAnsi"/>
          <w:color w:val="000000"/>
          <w:sz w:val="22"/>
          <w:szCs w:val="18"/>
        </w:rPr>
        <w:t>throughout Louisiana and the rest of the U.S.</w:t>
      </w:r>
      <w:r w:rsidRPr="00265083">
        <w:rPr>
          <w:rFonts w:eastAsia="Times New Roman" w:cstheme="minorHAnsi"/>
          <w:color w:val="000000"/>
          <w:sz w:val="22"/>
          <w:szCs w:val="18"/>
        </w:rPr>
        <w:t xml:space="preserve"> This disease is caused by a parasitic worm known as </w:t>
      </w:r>
      <w:proofErr w:type="spellStart"/>
      <w:r w:rsidRPr="00265083">
        <w:rPr>
          <w:rFonts w:eastAsia="Times New Roman" w:cstheme="minorHAnsi"/>
          <w:i/>
          <w:color w:val="000000"/>
          <w:sz w:val="22"/>
          <w:szCs w:val="18"/>
        </w:rPr>
        <w:t>Dirofilaria</w:t>
      </w:r>
      <w:proofErr w:type="spellEnd"/>
      <w:r w:rsidRPr="00265083">
        <w:rPr>
          <w:rFonts w:eastAsia="Times New Roman" w:cstheme="minorHAnsi"/>
          <w:i/>
          <w:color w:val="000000"/>
          <w:sz w:val="22"/>
          <w:szCs w:val="18"/>
        </w:rPr>
        <w:t xml:space="preserve"> </w:t>
      </w:r>
      <w:proofErr w:type="spellStart"/>
      <w:r w:rsidRPr="00265083">
        <w:rPr>
          <w:rFonts w:eastAsia="Times New Roman" w:cstheme="minorHAnsi"/>
          <w:i/>
          <w:color w:val="000000"/>
          <w:sz w:val="22"/>
          <w:szCs w:val="18"/>
        </w:rPr>
        <w:t>immitis</w:t>
      </w:r>
      <w:proofErr w:type="spellEnd"/>
      <w:r w:rsidRPr="00265083">
        <w:rPr>
          <w:rFonts w:eastAsia="Times New Roman" w:cstheme="minorHAnsi"/>
          <w:color w:val="000000"/>
          <w:sz w:val="22"/>
          <w:szCs w:val="18"/>
        </w:rPr>
        <w:t xml:space="preserve">, and is </w:t>
      </w:r>
      <w:r w:rsidR="002C57BE" w:rsidRPr="00265083">
        <w:rPr>
          <w:rFonts w:eastAsia="Times New Roman" w:cstheme="minorHAnsi"/>
          <w:color w:val="000000"/>
          <w:sz w:val="22"/>
          <w:szCs w:val="18"/>
        </w:rPr>
        <w:t>mosquito-borne</w:t>
      </w:r>
      <w:r w:rsidRPr="00265083">
        <w:rPr>
          <w:rFonts w:eastAsia="Times New Roman" w:cstheme="minorHAnsi"/>
          <w:color w:val="000000"/>
          <w:sz w:val="22"/>
          <w:szCs w:val="18"/>
        </w:rPr>
        <w:t>.</w:t>
      </w:r>
      <w:r w:rsidR="00865A6D" w:rsidRPr="00265083">
        <w:rPr>
          <w:rFonts w:eastAsia="Times New Roman" w:cstheme="minorHAnsi"/>
          <w:color w:val="000000"/>
          <w:sz w:val="22"/>
          <w:szCs w:val="18"/>
        </w:rPr>
        <w:t xml:space="preserve"> Adult heartworms can live for 5-7 years in dogs and up to 2-3 years in cats.</w:t>
      </w:r>
    </w:p>
    <w:p w14:paraId="7D07DEDE" w14:textId="35A28CBC" w:rsidR="004D6276" w:rsidRPr="00FD6510" w:rsidRDefault="004D6276" w:rsidP="004D6276">
      <w:pPr>
        <w:rPr>
          <w:rFonts w:eastAsia="Times New Roman" w:cstheme="minorHAnsi"/>
          <w:color w:val="000000"/>
          <w:sz w:val="18"/>
          <w:szCs w:val="18"/>
        </w:rPr>
      </w:pPr>
    </w:p>
    <w:p w14:paraId="07C5ECF3" w14:textId="77777777" w:rsidR="00EB75A4" w:rsidRPr="004D6276" w:rsidRDefault="00EB75A4" w:rsidP="004D6276">
      <w:pPr>
        <w:rPr>
          <w:rFonts w:eastAsia="Times New Roman" w:cstheme="minorHAnsi"/>
          <w:sz w:val="18"/>
          <w:szCs w:val="18"/>
        </w:rPr>
      </w:pPr>
    </w:p>
    <w:p w14:paraId="31FDD845" w14:textId="1849453C" w:rsidR="004D6276" w:rsidRPr="004D6276" w:rsidRDefault="00265083" w:rsidP="004D6276">
      <w:pPr>
        <w:rPr>
          <w:rFonts w:eastAsia="Times New Roman" w:cstheme="minorHAnsi"/>
          <w:sz w:val="18"/>
          <w:szCs w:val="18"/>
        </w:rPr>
      </w:pPr>
      <w:r w:rsidRPr="00265083">
        <w:rPr>
          <w:rFonts w:eastAsia="Times New Roman" w:cstheme="minorHAnsi"/>
          <w:noProof/>
          <w:sz w:val="18"/>
          <w:szCs w:val="18"/>
        </w:rPr>
        <w:drawing>
          <wp:inline distT="0" distB="0" distL="0" distR="0" wp14:anchorId="5188B532" wp14:editId="5912CD5D">
            <wp:extent cx="2050415" cy="2201038"/>
            <wp:effectExtent l="0" t="0" r="6985" b="8890"/>
            <wp:docPr id="1" name="Picture 1" descr="How To Prevent Heartworms | Longwood Veterinar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Prevent Heartworms | Longwood Veterinary Cen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1878" cy="2202608"/>
                    </a:xfrm>
                    <a:prstGeom prst="rect">
                      <a:avLst/>
                    </a:prstGeom>
                    <a:noFill/>
                    <a:ln>
                      <a:noFill/>
                    </a:ln>
                  </pic:spPr>
                </pic:pic>
              </a:graphicData>
            </a:graphic>
          </wp:inline>
        </w:drawing>
      </w:r>
    </w:p>
    <w:p w14:paraId="725E9F03" w14:textId="008CAF68" w:rsidR="004D6276" w:rsidRPr="004D6276" w:rsidRDefault="004D6276" w:rsidP="004D6276">
      <w:pPr>
        <w:rPr>
          <w:rFonts w:eastAsia="Times New Roman" w:cstheme="minorHAnsi"/>
          <w:sz w:val="18"/>
          <w:szCs w:val="18"/>
        </w:rPr>
      </w:pPr>
      <w:bookmarkStart w:id="5" w:name="_Hlk163216454"/>
    </w:p>
    <w:bookmarkEnd w:id="5"/>
    <w:p w14:paraId="33072F06" w14:textId="28833DAF" w:rsidR="004D6276" w:rsidRPr="00265083" w:rsidRDefault="006D4D87" w:rsidP="004D6276">
      <w:pPr>
        <w:rPr>
          <w:rFonts w:eastAsia="Times New Roman" w:cstheme="minorHAnsi"/>
          <w:sz w:val="22"/>
          <w:szCs w:val="18"/>
        </w:rPr>
      </w:pPr>
      <w:r w:rsidRPr="00265083">
        <w:rPr>
          <w:rFonts w:eastAsia="Times New Roman" w:cstheme="minorHAnsi"/>
          <w:color w:val="000000"/>
          <w:sz w:val="22"/>
          <w:szCs w:val="18"/>
        </w:rPr>
        <w:t>Mosquitoes thrive i</w:t>
      </w:r>
      <w:r w:rsidR="004D6276" w:rsidRPr="00265083">
        <w:rPr>
          <w:rFonts w:eastAsia="Times New Roman" w:cstheme="minorHAnsi"/>
          <w:color w:val="000000"/>
          <w:sz w:val="22"/>
          <w:szCs w:val="18"/>
        </w:rPr>
        <w:t xml:space="preserve">n </w:t>
      </w:r>
      <w:r w:rsidR="002C57BE" w:rsidRPr="00265083">
        <w:rPr>
          <w:rFonts w:eastAsia="Times New Roman" w:cstheme="minorHAnsi"/>
          <w:color w:val="000000"/>
          <w:sz w:val="22"/>
          <w:szCs w:val="18"/>
        </w:rPr>
        <w:t xml:space="preserve">a </w:t>
      </w:r>
      <w:r w:rsidR="004D6276" w:rsidRPr="00265083">
        <w:rPr>
          <w:rFonts w:eastAsia="Times New Roman" w:cstheme="minorHAnsi"/>
          <w:color w:val="000000"/>
          <w:sz w:val="22"/>
          <w:szCs w:val="18"/>
        </w:rPr>
        <w:t xml:space="preserve">warm and humid climate, creating an environment </w:t>
      </w:r>
      <w:r w:rsidR="005B4A4F" w:rsidRPr="00265083">
        <w:rPr>
          <w:rFonts w:eastAsia="Times New Roman" w:cstheme="minorHAnsi"/>
          <w:color w:val="000000"/>
          <w:sz w:val="22"/>
          <w:szCs w:val="18"/>
        </w:rPr>
        <w:t>favorable</w:t>
      </w:r>
      <w:r w:rsidR="004D6276" w:rsidRPr="00265083">
        <w:rPr>
          <w:rFonts w:eastAsia="Times New Roman" w:cstheme="minorHAnsi"/>
          <w:color w:val="000000"/>
          <w:sz w:val="22"/>
          <w:szCs w:val="18"/>
        </w:rPr>
        <w:t xml:space="preserve"> to the spread of heartworm disease. The proximity to bodies of water and a large population of wildlife reservoirs, such as coyotes and foxes, contribute to the prevalence of the disease.</w:t>
      </w:r>
    </w:p>
    <w:p w14:paraId="35A3D99D" w14:textId="77777777" w:rsidR="004D6276" w:rsidRPr="00265083" w:rsidRDefault="004D6276" w:rsidP="004D6276">
      <w:pPr>
        <w:rPr>
          <w:rFonts w:eastAsia="Times New Roman" w:cstheme="minorHAnsi"/>
          <w:sz w:val="22"/>
          <w:szCs w:val="18"/>
        </w:rPr>
      </w:pPr>
    </w:p>
    <w:p w14:paraId="69E02D1B" w14:textId="078553BF" w:rsidR="004D6276" w:rsidRDefault="004D6276" w:rsidP="004D6276">
      <w:pPr>
        <w:rPr>
          <w:rFonts w:eastAsia="Times New Roman" w:cstheme="minorHAnsi"/>
          <w:b/>
          <w:bCs/>
          <w:color w:val="000000"/>
          <w:szCs w:val="18"/>
        </w:rPr>
      </w:pPr>
      <w:r w:rsidRPr="009B4146">
        <w:rPr>
          <w:rFonts w:eastAsia="Times New Roman" w:cstheme="minorHAnsi"/>
          <w:b/>
          <w:bCs/>
          <w:color w:val="000000"/>
          <w:szCs w:val="18"/>
        </w:rPr>
        <w:t>Lifecycle of Heartworms</w:t>
      </w:r>
    </w:p>
    <w:p w14:paraId="20EA7DFC" w14:textId="77777777" w:rsidR="009B4146" w:rsidRDefault="009B4146" w:rsidP="004D6276">
      <w:pPr>
        <w:rPr>
          <w:rFonts w:eastAsia="Times New Roman" w:cstheme="minorHAnsi"/>
          <w:b/>
          <w:bCs/>
          <w:color w:val="000000"/>
          <w:szCs w:val="18"/>
        </w:rPr>
      </w:pPr>
    </w:p>
    <w:p w14:paraId="18C75B6A" w14:textId="5284970D" w:rsidR="009B4146" w:rsidRPr="009B4146" w:rsidRDefault="009B4146" w:rsidP="004D6276">
      <w:pPr>
        <w:rPr>
          <w:rFonts w:eastAsia="Times New Roman" w:cstheme="minorHAnsi"/>
          <w:szCs w:val="18"/>
        </w:rPr>
      </w:pPr>
      <w:r w:rsidRPr="00FD6510">
        <w:rPr>
          <w:rFonts w:cstheme="minorHAnsi"/>
          <w:noProof/>
        </w:rPr>
        <w:drawing>
          <wp:inline distT="0" distB="0" distL="0" distR="0" wp14:anchorId="43A3B905" wp14:editId="606E6E2B">
            <wp:extent cx="3228975" cy="1546340"/>
            <wp:effectExtent l="0" t="0" r="0" b="0"/>
            <wp:docPr id="2056682430" name="Picture 3" descr="Heartworms In Dogs : Lifecycle and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rtworms In Dogs : Lifecycle and Preven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1546340"/>
                    </a:xfrm>
                    <a:prstGeom prst="rect">
                      <a:avLst/>
                    </a:prstGeom>
                    <a:noFill/>
                    <a:ln>
                      <a:noFill/>
                    </a:ln>
                  </pic:spPr>
                </pic:pic>
              </a:graphicData>
            </a:graphic>
          </wp:inline>
        </w:drawing>
      </w:r>
    </w:p>
    <w:p w14:paraId="582F532D" w14:textId="54CD9A5B" w:rsidR="004D6276" w:rsidRPr="009B4146" w:rsidRDefault="004D6276" w:rsidP="004D6276">
      <w:pPr>
        <w:rPr>
          <w:rFonts w:eastAsia="Times New Roman" w:cstheme="minorHAnsi"/>
          <w:sz w:val="22"/>
          <w:szCs w:val="22"/>
        </w:rPr>
      </w:pPr>
      <w:r w:rsidRPr="009B4146">
        <w:rPr>
          <w:rFonts w:eastAsia="Times New Roman" w:cstheme="minorHAnsi"/>
          <w:color w:val="000000"/>
          <w:sz w:val="22"/>
          <w:szCs w:val="22"/>
        </w:rPr>
        <w:t xml:space="preserve">1. </w:t>
      </w:r>
      <w:r w:rsidR="00865A6D" w:rsidRPr="009B4146">
        <w:rPr>
          <w:rFonts w:eastAsia="Times New Roman" w:cstheme="minorHAnsi"/>
          <w:color w:val="000000"/>
          <w:sz w:val="22"/>
          <w:szCs w:val="22"/>
        </w:rPr>
        <w:t>M</w:t>
      </w:r>
      <w:r w:rsidRPr="009B4146">
        <w:rPr>
          <w:rFonts w:eastAsia="Times New Roman" w:cstheme="minorHAnsi"/>
          <w:color w:val="000000"/>
          <w:sz w:val="22"/>
          <w:szCs w:val="22"/>
        </w:rPr>
        <w:t>osquito bites an infected animal and ingests the microfilariae (heartworm larvae).</w:t>
      </w:r>
      <w:bookmarkStart w:id="6" w:name="_GoBack"/>
      <w:bookmarkEnd w:id="6"/>
    </w:p>
    <w:p w14:paraId="2A96D48B" w14:textId="77777777" w:rsidR="004D6276" w:rsidRPr="009B4146" w:rsidRDefault="004D6276" w:rsidP="004D6276">
      <w:pPr>
        <w:rPr>
          <w:rFonts w:eastAsia="Times New Roman" w:cstheme="minorHAnsi"/>
          <w:sz w:val="22"/>
          <w:szCs w:val="22"/>
        </w:rPr>
      </w:pPr>
      <w:r w:rsidRPr="009B4146">
        <w:rPr>
          <w:rFonts w:eastAsia="Times New Roman" w:cstheme="minorHAnsi"/>
          <w:color w:val="000000"/>
          <w:sz w:val="22"/>
          <w:szCs w:val="22"/>
        </w:rPr>
        <w:t>2. Inside the mosquito, the larvae develop into infective stage larvae.</w:t>
      </w:r>
    </w:p>
    <w:p w14:paraId="7764A140" w14:textId="77777777" w:rsidR="004D6276" w:rsidRPr="009B4146" w:rsidRDefault="004D6276" w:rsidP="004D6276">
      <w:pPr>
        <w:rPr>
          <w:rFonts w:eastAsia="Times New Roman" w:cstheme="minorHAnsi"/>
          <w:sz w:val="22"/>
          <w:szCs w:val="22"/>
        </w:rPr>
      </w:pPr>
      <w:r w:rsidRPr="009B4146">
        <w:rPr>
          <w:rFonts w:eastAsia="Times New Roman" w:cstheme="minorHAnsi"/>
          <w:color w:val="000000"/>
          <w:sz w:val="22"/>
          <w:szCs w:val="22"/>
        </w:rPr>
        <w:t>3. When the infected mosquito bites another animal, the larvae is transmitted.</w:t>
      </w:r>
    </w:p>
    <w:p w14:paraId="7101C179" w14:textId="7C1F367E" w:rsidR="004D6276" w:rsidRPr="009B4146" w:rsidRDefault="004D6276" w:rsidP="004D6276">
      <w:pPr>
        <w:rPr>
          <w:rFonts w:eastAsia="Times New Roman" w:cstheme="minorHAnsi"/>
          <w:sz w:val="22"/>
          <w:szCs w:val="22"/>
        </w:rPr>
      </w:pPr>
      <w:r w:rsidRPr="009B4146">
        <w:rPr>
          <w:rFonts w:eastAsia="Times New Roman" w:cstheme="minorHAnsi"/>
          <w:color w:val="000000"/>
          <w:sz w:val="22"/>
          <w:szCs w:val="22"/>
        </w:rPr>
        <w:t>4. The larvae mature into adult heartworms in the animal's body, residing in the heart, lungs, and associated blood vessels.</w:t>
      </w:r>
    </w:p>
    <w:p w14:paraId="6B6838CA" w14:textId="77777777" w:rsidR="004D6276" w:rsidRPr="009B4146" w:rsidRDefault="004D6276" w:rsidP="004D6276">
      <w:pPr>
        <w:rPr>
          <w:rFonts w:eastAsia="Times New Roman" w:cstheme="minorHAnsi"/>
          <w:sz w:val="20"/>
          <w:szCs w:val="18"/>
        </w:rPr>
      </w:pPr>
    </w:p>
    <w:p w14:paraId="185784B6" w14:textId="19D56912" w:rsidR="004D6276" w:rsidRPr="009B4146" w:rsidRDefault="004D6276" w:rsidP="004D6276">
      <w:pPr>
        <w:rPr>
          <w:rFonts w:eastAsia="Times New Roman" w:cstheme="minorHAnsi"/>
          <w:sz w:val="28"/>
          <w:szCs w:val="18"/>
        </w:rPr>
      </w:pPr>
      <w:r w:rsidRPr="009B4146">
        <w:rPr>
          <w:rFonts w:eastAsia="Times New Roman" w:cstheme="minorHAnsi"/>
          <w:b/>
          <w:bCs/>
          <w:color w:val="000000"/>
          <w:sz w:val="28"/>
          <w:szCs w:val="18"/>
        </w:rPr>
        <w:t>Impact on Health</w:t>
      </w:r>
    </w:p>
    <w:p w14:paraId="708B002C" w14:textId="77777777" w:rsidR="004D6276" w:rsidRPr="009B4146" w:rsidRDefault="004D6276" w:rsidP="004D6276">
      <w:pPr>
        <w:rPr>
          <w:rFonts w:eastAsia="Times New Roman" w:cstheme="minorHAnsi"/>
          <w:color w:val="000000"/>
          <w:sz w:val="22"/>
          <w:szCs w:val="22"/>
        </w:rPr>
      </w:pPr>
      <w:r w:rsidRPr="009B4146">
        <w:rPr>
          <w:rFonts w:eastAsia="Times New Roman" w:cstheme="minorHAnsi"/>
          <w:color w:val="000000"/>
          <w:sz w:val="22"/>
          <w:szCs w:val="22"/>
        </w:rPr>
        <w:t>Once mature, heartworms can cause significant damage to an animal's cardiovascular system. Symptoms in dogs may include a mild persistent cough, reluctance to exercise, fatigue after moderate activity, decreased appetite, and weight loss. Cats may exhibit asthma-like attacks, periodic vomiting, lack of appetite, or weight loss. If left untreated, heartworm disease can lead to severe lung disease, heart failure, other organ damage, and even death.</w:t>
      </w:r>
    </w:p>
    <w:p w14:paraId="2F5A92B0" w14:textId="77777777" w:rsidR="00EB75A4" w:rsidRPr="009B4146" w:rsidRDefault="00EB75A4" w:rsidP="004D6276">
      <w:pPr>
        <w:rPr>
          <w:rFonts w:eastAsia="Times New Roman" w:cstheme="minorHAnsi"/>
          <w:color w:val="000000"/>
          <w:sz w:val="22"/>
          <w:szCs w:val="22"/>
        </w:rPr>
      </w:pPr>
    </w:p>
    <w:p w14:paraId="4157628A" w14:textId="34B20367" w:rsidR="00EB75A4" w:rsidRPr="004D6276" w:rsidRDefault="00EB75A4" w:rsidP="009B4146">
      <w:pPr>
        <w:jc w:val="center"/>
        <w:rPr>
          <w:rFonts w:eastAsia="Times New Roman" w:cstheme="minorHAnsi"/>
          <w:sz w:val="18"/>
          <w:szCs w:val="18"/>
        </w:rPr>
      </w:pPr>
      <w:r w:rsidRPr="00FD6510">
        <w:rPr>
          <w:rFonts w:cstheme="minorHAnsi"/>
          <w:noProof/>
        </w:rPr>
        <w:drawing>
          <wp:inline distT="0" distB="0" distL="0" distR="0" wp14:anchorId="2C394C7A" wp14:editId="25963913">
            <wp:extent cx="1858433" cy="1393825"/>
            <wp:effectExtent l="0" t="0" r="8890" b="0"/>
            <wp:docPr id="8" name="Picture 5" descr="How to Diagnose Heartworms in Dogs: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Diagnose Heartworms in Dogs: 13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4187" cy="1398141"/>
                    </a:xfrm>
                    <a:prstGeom prst="rect">
                      <a:avLst/>
                    </a:prstGeom>
                    <a:noFill/>
                    <a:ln>
                      <a:noFill/>
                    </a:ln>
                  </pic:spPr>
                </pic:pic>
              </a:graphicData>
            </a:graphic>
          </wp:inline>
        </w:drawing>
      </w:r>
    </w:p>
    <w:p w14:paraId="1F9291D2" w14:textId="77777777" w:rsidR="004D6276" w:rsidRPr="009B4146" w:rsidRDefault="004D6276" w:rsidP="004D6276">
      <w:pPr>
        <w:rPr>
          <w:rFonts w:eastAsia="Times New Roman" w:cstheme="minorHAnsi"/>
          <w:sz w:val="20"/>
          <w:szCs w:val="18"/>
        </w:rPr>
      </w:pPr>
    </w:p>
    <w:p w14:paraId="54F0E640" w14:textId="77777777" w:rsidR="004D6276" w:rsidRPr="009B4146" w:rsidRDefault="004D6276" w:rsidP="004D6276">
      <w:pPr>
        <w:rPr>
          <w:rFonts w:eastAsia="Times New Roman" w:cstheme="minorHAnsi"/>
          <w:sz w:val="28"/>
          <w:szCs w:val="18"/>
        </w:rPr>
      </w:pPr>
      <w:r w:rsidRPr="009B4146">
        <w:rPr>
          <w:rFonts w:eastAsia="Times New Roman" w:cstheme="minorHAnsi"/>
          <w:b/>
          <w:bCs/>
          <w:color w:val="000000"/>
          <w:sz w:val="28"/>
          <w:szCs w:val="18"/>
        </w:rPr>
        <w:t>Prevention and Treatment</w:t>
      </w:r>
    </w:p>
    <w:p w14:paraId="38BE1199" w14:textId="0F184CEC" w:rsidR="004D6276" w:rsidRPr="009B4146" w:rsidRDefault="004D6276" w:rsidP="004D6276">
      <w:pPr>
        <w:rPr>
          <w:rFonts w:eastAsia="Times New Roman" w:cstheme="minorHAnsi"/>
          <w:sz w:val="22"/>
          <w:szCs w:val="18"/>
        </w:rPr>
      </w:pPr>
      <w:r w:rsidRPr="009B4146">
        <w:rPr>
          <w:rFonts w:eastAsia="Times New Roman" w:cstheme="minorHAnsi"/>
          <w:color w:val="000000"/>
          <w:sz w:val="22"/>
          <w:szCs w:val="18"/>
        </w:rPr>
        <w:t xml:space="preserve">Prevention is the most effective approach against heartworm disease. Veterinarians recommend year-round preventive medications, which are available in various forms, such as pills, </w:t>
      </w:r>
      <w:r w:rsidR="00C515CE" w:rsidRPr="009B4146">
        <w:rPr>
          <w:rFonts w:eastAsia="Times New Roman" w:cstheme="minorHAnsi"/>
          <w:color w:val="000000"/>
          <w:sz w:val="22"/>
          <w:szCs w:val="18"/>
        </w:rPr>
        <w:t>ointments</w:t>
      </w:r>
      <w:r w:rsidRPr="009B4146">
        <w:rPr>
          <w:rFonts w:eastAsia="Times New Roman" w:cstheme="minorHAnsi"/>
          <w:color w:val="000000"/>
          <w:sz w:val="22"/>
          <w:szCs w:val="18"/>
        </w:rPr>
        <w:t>, and injections. Regular testing for heartworms is also crucial, as early detection can greatly improve the outcome of treatment.</w:t>
      </w:r>
    </w:p>
    <w:p w14:paraId="6EB5E715" w14:textId="77777777" w:rsidR="004D6276" w:rsidRPr="009B4146" w:rsidRDefault="004D6276" w:rsidP="004D6276">
      <w:pPr>
        <w:rPr>
          <w:rFonts w:eastAsia="Times New Roman" w:cstheme="minorHAnsi"/>
          <w:sz w:val="22"/>
          <w:szCs w:val="18"/>
        </w:rPr>
      </w:pPr>
    </w:p>
    <w:p w14:paraId="536EFBED" w14:textId="77777777" w:rsidR="004D6276" w:rsidRPr="009B4146" w:rsidRDefault="004D6276" w:rsidP="004D6276">
      <w:pPr>
        <w:rPr>
          <w:rFonts w:eastAsia="Times New Roman" w:cstheme="minorHAnsi"/>
          <w:sz w:val="22"/>
          <w:szCs w:val="22"/>
        </w:rPr>
      </w:pPr>
      <w:r w:rsidRPr="009B4146">
        <w:rPr>
          <w:rFonts w:eastAsia="Times New Roman" w:cstheme="minorHAnsi"/>
          <w:color w:val="000000"/>
          <w:sz w:val="22"/>
          <w:szCs w:val="18"/>
        </w:rPr>
        <w:t xml:space="preserve">Treatment for heartworm disease is available but can be costly and complex, especially in the later stages of the </w:t>
      </w:r>
      <w:r w:rsidRPr="009B4146">
        <w:rPr>
          <w:rFonts w:eastAsia="Times New Roman" w:cstheme="minorHAnsi"/>
          <w:color w:val="000000"/>
          <w:sz w:val="22"/>
          <w:szCs w:val="18"/>
        </w:rPr>
        <w:lastRenderedPageBreak/>
        <w:t xml:space="preserve">disease. It typically involves an FDA-approved drug that kills adult heartworms, administered under the supervision of a veterinarian. </w:t>
      </w:r>
      <w:r w:rsidRPr="009B4146">
        <w:rPr>
          <w:rFonts w:eastAsia="Times New Roman" w:cstheme="minorHAnsi"/>
          <w:color w:val="000000"/>
          <w:sz w:val="22"/>
          <w:szCs w:val="22"/>
        </w:rPr>
        <w:t>Treatment protocols may vary and can pose risks; hence, prevention is always preferable.</w:t>
      </w:r>
    </w:p>
    <w:p w14:paraId="78BEC6F1" w14:textId="77777777" w:rsidR="00FD6510" w:rsidRPr="00FD6510" w:rsidRDefault="00FD6510" w:rsidP="00D76D76">
      <w:pPr>
        <w:spacing w:line="18" w:lineRule="atLeast"/>
        <w:rPr>
          <w:rFonts w:cstheme="minorHAnsi"/>
          <w:sz w:val="18"/>
          <w:szCs w:val="18"/>
          <w:highlight w:val="yellow"/>
        </w:rPr>
      </w:pPr>
    </w:p>
    <w:p w14:paraId="3C9BCA0C" w14:textId="5125605A" w:rsidR="00A246AD" w:rsidRPr="00FD6510" w:rsidRDefault="00FD6510" w:rsidP="009B4146">
      <w:pPr>
        <w:spacing w:line="18" w:lineRule="atLeast"/>
        <w:jc w:val="center"/>
        <w:rPr>
          <w:rFonts w:cstheme="minorHAnsi"/>
          <w:b/>
          <w:sz w:val="18"/>
          <w:szCs w:val="18"/>
        </w:rPr>
      </w:pPr>
      <w:r w:rsidRPr="00FD6510">
        <w:rPr>
          <w:rFonts w:cstheme="minorHAnsi"/>
          <w:noProof/>
        </w:rPr>
        <w:drawing>
          <wp:inline distT="0" distB="0" distL="0" distR="0" wp14:anchorId="21EE4107" wp14:editId="1C7E58AE">
            <wp:extent cx="2355850" cy="1413509"/>
            <wp:effectExtent l="0" t="0" r="6350" b="0"/>
            <wp:docPr id="11" name="Picture 8" descr="Heartworm Prevention - Schmitt's Anima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rtworm Prevention - Schmitt's Animal Hospit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7964" cy="1420777"/>
                    </a:xfrm>
                    <a:prstGeom prst="rect">
                      <a:avLst/>
                    </a:prstGeom>
                    <a:noFill/>
                    <a:ln>
                      <a:noFill/>
                    </a:ln>
                  </pic:spPr>
                </pic:pic>
              </a:graphicData>
            </a:graphic>
          </wp:inline>
        </w:drawing>
      </w:r>
    </w:p>
    <w:p w14:paraId="483BA06A" w14:textId="77777777" w:rsidR="00FD6510" w:rsidRDefault="00FD6510" w:rsidP="00D76D76">
      <w:pPr>
        <w:spacing w:line="18" w:lineRule="atLeast"/>
        <w:jc w:val="both"/>
        <w:rPr>
          <w:rFonts w:cstheme="minorHAnsi"/>
          <w:b/>
          <w:sz w:val="18"/>
          <w:szCs w:val="18"/>
        </w:rPr>
      </w:pPr>
    </w:p>
    <w:p w14:paraId="24F0BE48" w14:textId="4DAB85DF" w:rsidR="00D76D76" w:rsidRDefault="00D76D76" w:rsidP="00D76D76">
      <w:pPr>
        <w:spacing w:line="18" w:lineRule="atLeast"/>
        <w:jc w:val="both"/>
        <w:rPr>
          <w:rFonts w:ascii="Times New Roman" w:hAnsi="Times New Roman" w:cs="Times New Roman"/>
          <w:color w:val="000000"/>
          <w:sz w:val="20"/>
          <w:szCs w:val="20"/>
          <w:shd w:val="clear" w:color="auto" w:fill="FFFFFF"/>
        </w:rPr>
      </w:pPr>
      <w:r>
        <w:rPr>
          <w:b/>
        </w:rPr>
        <w:t xml:space="preserve">Funding Source: </w:t>
      </w:r>
      <w:r>
        <w:rPr>
          <w:rFonts w:ascii="Times New Roman" w:hAnsi="Times New Roman" w:cs="Times New Roman"/>
          <w:color w:val="000000"/>
          <w:sz w:val="20"/>
          <w:szCs w:val="20"/>
          <w:shd w:val="clear" w:color="auto" w:fill="FFFFFF"/>
        </w:rPr>
        <w:t>The USDA 1890 Evans-Allen Program</w:t>
      </w:r>
      <w:r w:rsidRPr="00170B7C">
        <w:rPr>
          <w:rFonts w:ascii="Times New Roman" w:hAnsi="Times New Roman" w:cs="Times New Roman"/>
          <w:color w:val="000000"/>
          <w:sz w:val="20"/>
          <w:szCs w:val="20"/>
          <w:shd w:val="clear" w:color="auto" w:fill="FFFFFF"/>
        </w:rPr>
        <w:t xml:space="preserve"> project accession no. </w:t>
      </w:r>
      <w:r w:rsidRPr="00CE43B1">
        <w:rPr>
          <w:rFonts w:ascii="Times New Roman" w:hAnsi="Times New Roman" w:cs="Times New Roman"/>
          <w:color w:val="000000"/>
          <w:sz w:val="20"/>
          <w:szCs w:val="20"/>
          <w:shd w:val="clear" w:color="auto" w:fill="FFFFFF"/>
        </w:rPr>
        <w:t>1021121</w:t>
      </w:r>
      <w:r w:rsidRPr="00170B7C">
        <w:rPr>
          <w:rFonts w:ascii="Times New Roman" w:hAnsi="Times New Roman" w:cs="Times New Roman"/>
          <w:color w:val="000000"/>
          <w:sz w:val="20"/>
          <w:szCs w:val="20"/>
          <w:shd w:val="clear" w:color="auto" w:fill="FFFFFF"/>
        </w:rPr>
        <w:t xml:space="preserve"> from the USDA National Institute of Food and Agriculture.</w:t>
      </w:r>
    </w:p>
    <w:p w14:paraId="09C255A9" w14:textId="77777777" w:rsidR="00D76D76" w:rsidRPr="00D76D76" w:rsidRDefault="00D76D76" w:rsidP="00D76D76">
      <w:pPr>
        <w:jc w:val="both"/>
        <w:rPr>
          <w:b/>
        </w:rPr>
      </w:pPr>
    </w:p>
    <w:p w14:paraId="77C5F438" w14:textId="361CC342" w:rsidR="00D76D76" w:rsidRDefault="00C515CE" w:rsidP="009B4146">
      <w:pPr>
        <w:jc w:val="center"/>
        <w:rPr>
          <w:b/>
          <w:noProof/>
        </w:rPr>
      </w:pPr>
      <w:r>
        <w:rPr>
          <w:b/>
          <w:noProof/>
        </w:rPr>
        <w:drawing>
          <wp:inline distT="0" distB="0" distL="0" distR="0" wp14:anchorId="71154024" wp14:editId="574AA9B3">
            <wp:extent cx="1409700" cy="1409700"/>
            <wp:effectExtent l="0" t="0" r="0" b="0"/>
            <wp:docPr id="353084389" name="Picture 35308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inline>
        </w:drawing>
      </w:r>
    </w:p>
    <w:p w14:paraId="2C0412FE" w14:textId="13E04555" w:rsidR="00D76D76" w:rsidRPr="00D76D76" w:rsidRDefault="00D76D76" w:rsidP="009B4146">
      <w:pPr>
        <w:jc w:val="center"/>
        <w:rPr>
          <w:b/>
        </w:rPr>
      </w:pPr>
    </w:p>
    <w:p w14:paraId="57FD2CDE" w14:textId="77777777" w:rsidR="00A246AD" w:rsidRPr="001A0FFA" w:rsidRDefault="00A246AD" w:rsidP="009B4146">
      <w:pPr>
        <w:jc w:val="center"/>
        <w:rPr>
          <w:rFonts w:eastAsia="Times New Roman" w:cstheme="minorHAnsi"/>
          <w:b/>
          <w:sz w:val="16"/>
          <w:szCs w:val="16"/>
        </w:rPr>
      </w:pPr>
      <w:r w:rsidRPr="001A0FFA">
        <w:rPr>
          <w:rFonts w:eastAsia="Times New Roman" w:cstheme="minorHAnsi"/>
          <w:b/>
          <w:sz w:val="16"/>
          <w:szCs w:val="16"/>
        </w:rPr>
        <w:t>For more information contact:</w:t>
      </w:r>
    </w:p>
    <w:p w14:paraId="26AF2AC0" w14:textId="77777777" w:rsidR="00A246AD" w:rsidRPr="001A0FFA" w:rsidRDefault="00A246AD" w:rsidP="009B4146">
      <w:pPr>
        <w:jc w:val="center"/>
        <w:rPr>
          <w:rFonts w:eastAsia="Times New Roman" w:cstheme="minorHAnsi"/>
          <w:sz w:val="16"/>
          <w:szCs w:val="16"/>
        </w:rPr>
      </w:pPr>
      <w:r w:rsidRPr="001A0FFA">
        <w:rPr>
          <w:rFonts w:eastAsia="Times New Roman" w:cstheme="minorHAnsi"/>
          <w:sz w:val="16"/>
          <w:szCs w:val="16"/>
        </w:rPr>
        <w:t>Dr. Renita W. Marshall, DVM, MS</w:t>
      </w:r>
    </w:p>
    <w:p w14:paraId="2907C305" w14:textId="77777777" w:rsidR="00A246AD" w:rsidRPr="001A0FFA" w:rsidRDefault="00A246AD" w:rsidP="009B4146">
      <w:pPr>
        <w:jc w:val="center"/>
        <w:rPr>
          <w:rFonts w:eastAsia="Times New Roman" w:cstheme="minorHAnsi"/>
          <w:sz w:val="16"/>
          <w:szCs w:val="16"/>
        </w:rPr>
      </w:pPr>
      <w:r w:rsidRPr="001A0FFA">
        <w:rPr>
          <w:rFonts w:eastAsia="Times New Roman" w:cstheme="minorHAnsi"/>
          <w:b/>
          <w:sz w:val="16"/>
          <w:szCs w:val="16"/>
        </w:rPr>
        <w:t>Telephone</w:t>
      </w:r>
      <w:r w:rsidRPr="001A0FFA">
        <w:rPr>
          <w:rFonts w:eastAsia="Times New Roman" w:cstheme="minorHAnsi"/>
          <w:sz w:val="16"/>
          <w:szCs w:val="16"/>
        </w:rPr>
        <w:t>: (225) 771-0252</w:t>
      </w:r>
    </w:p>
    <w:p w14:paraId="29D1644B" w14:textId="77777777" w:rsidR="00A246AD" w:rsidRPr="001A0FFA" w:rsidRDefault="00A246AD" w:rsidP="009B4146">
      <w:pPr>
        <w:jc w:val="center"/>
        <w:rPr>
          <w:rFonts w:ascii="CG Times" w:eastAsia="Times New Roman" w:hAnsi="CG Times" w:cs="Times New Roman"/>
          <w:sz w:val="16"/>
          <w:szCs w:val="16"/>
        </w:rPr>
      </w:pPr>
      <w:r w:rsidRPr="001A0FFA">
        <w:rPr>
          <w:rFonts w:ascii="CG Times" w:eastAsia="Times New Roman" w:hAnsi="CG Times" w:cs="Times New Roman"/>
          <w:b/>
          <w:sz w:val="16"/>
          <w:szCs w:val="16"/>
        </w:rPr>
        <w:t>Email</w:t>
      </w:r>
      <w:r w:rsidRPr="001A0FFA">
        <w:rPr>
          <w:rFonts w:ascii="CG Times" w:eastAsia="Times New Roman" w:hAnsi="CG Times" w:cs="Times New Roman"/>
          <w:sz w:val="16"/>
          <w:szCs w:val="16"/>
        </w:rPr>
        <w:t xml:space="preserve">: </w:t>
      </w:r>
      <w:hyperlink r:id="rId23" w:history="1">
        <w:r w:rsidRPr="001A0FFA">
          <w:rPr>
            <w:rStyle w:val="Hyperlink"/>
            <w:rFonts w:ascii="CG Times" w:eastAsia="Times New Roman" w:hAnsi="CG Times" w:cs="Times New Roman"/>
            <w:sz w:val="16"/>
            <w:szCs w:val="16"/>
          </w:rPr>
          <w:t>renita_marshall@suagcenter.com</w:t>
        </w:r>
      </w:hyperlink>
    </w:p>
    <w:p w14:paraId="6101640A" w14:textId="77777777" w:rsidR="00A246AD" w:rsidRPr="001A0FFA" w:rsidRDefault="00A246AD" w:rsidP="009B4146">
      <w:pPr>
        <w:jc w:val="center"/>
        <w:rPr>
          <w:rFonts w:eastAsia="Times New Roman" w:cstheme="minorHAnsi"/>
          <w:sz w:val="16"/>
          <w:szCs w:val="16"/>
        </w:rPr>
      </w:pPr>
      <w:r w:rsidRPr="001A0FFA">
        <w:rPr>
          <w:rFonts w:eastAsia="Times New Roman" w:cstheme="minorHAnsi"/>
          <w:sz w:val="16"/>
          <w:szCs w:val="16"/>
        </w:rPr>
        <w:t>or Dr. Dana Pollard, PhD, MS</w:t>
      </w:r>
    </w:p>
    <w:p w14:paraId="0D67C8D3" w14:textId="77777777" w:rsidR="00A246AD" w:rsidRPr="001A0FFA" w:rsidRDefault="00A246AD" w:rsidP="009B4146">
      <w:pPr>
        <w:jc w:val="center"/>
        <w:rPr>
          <w:rFonts w:eastAsia="Times New Roman" w:cstheme="minorHAnsi"/>
          <w:sz w:val="16"/>
          <w:szCs w:val="16"/>
        </w:rPr>
      </w:pPr>
      <w:r w:rsidRPr="001A0FFA">
        <w:rPr>
          <w:rFonts w:eastAsia="Times New Roman" w:cstheme="minorHAnsi"/>
          <w:b/>
          <w:sz w:val="16"/>
          <w:szCs w:val="16"/>
        </w:rPr>
        <w:t>Telephone</w:t>
      </w:r>
      <w:r w:rsidRPr="001A0FFA">
        <w:rPr>
          <w:rFonts w:eastAsia="Times New Roman" w:cstheme="minorHAnsi"/>
          <w:sz w:val="16"/>
          <w:szCs w:val="16"/>
        </w:rPr>
        <w:t>: (225) 771-3505</w:t>
      </w:r>
    </w:p>
    <w:p w14:paraId="7D1E0EE0" w14:textId="517A4901" w:rsidR="0082470D" w:rsidRDefault="008434F5" w:rsidP="009B4146">
      <w:pPr>
        <w:jc w:val="center"/>
      </w:pPr>
      <w:r w:rsidRPr="00D96420">
        <w:rPr>
          <w:noProof/>
          <w:highlight w:val="yellow"/>
        </w:rPr>
        <mc:AlternateContent>
          <mc:Choice Requires="wps">
            <w:drawing>
              <wp:anchor distT="0" distB="0" distL="114300" distR="114300" simplePos="0" relativeHeight="251700224" behindDoc="0" locked="0" layoutInCell="1" allowOverlap="1" wp14:anchorId="7D1E0EEB" wp14:editId="21B52087">
                <wp:simplePos x="0" y="0"/>
                <wp:positionH relativeFrom="margin">
                  <wp:align>left</wp:align>
                </wp:positionH>
                <wp:positionV relativeFrom="paragraph">
                  <wp:posOffset>276860</wp:posOffset>
                </wp:positionV>
                <wp:extent cx="3157220" cy="1155700"/>
                <wp:effectExtent l="0" t="0" r="2413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155700"/>
                        </a:xfrm>
                        <a:prstGeom prst="rect">
                          <a:avLst/>
                        </a:prstGeom>
                        <a:solidFill>
                          <a:srgbClr val="FFFFFF"/>
                        </a:solidFill>
                        <a:ln w="22225" cmpd="thickThin">
                          <a:solidFill>
                            <a:schemeClr val="accent3">
                              <a:lumMod val="50000"/>
                            </a:schemeClr>
                          </a:solidFill>
                          <a:miter lim="800000"/>
                          <a:headEnd/>
                          <a:tailEnd/>
                        </a:ln>
                      </wps:spPr>
                      <wps:txbx>
                        <w:txbxContent>
                          <w:p w14:paraId="514D7E81" w14:textId="77777777" w:rsidR="008434F5" w:rsidRPr="00425757" w:rsidRDefault="008434F5" w:rsidP="008434F5">
                            <w:pPr>
                              <w:jc w:val="both"/>
                              <w:rPr>
                                <w:sz w:val="14"/>
                              </w:rPr>
                            </w:pPr>
                            <w:r w:rsidRPr="00B07E8A">
                              <w:rPr>
                                <w:sz w:val="14"/>
                              </w:rPr>
                              <w:t>Southern University Agricultural Research and Extension Center and the College of Agricultural, Human and Environmental Sciences is an entity of the Southern University System, Orlando F. McMeans, Chancellor-Dean, Dennis J. Shields, System President, Myron K. Lawson, Chairman, Board of Supervisors. It is issued in furtherance of the Cooperative Extension Work Act of December 1971, in cooperation with the U. S. Department of Agriculture. All educational programs conducted by the Southern University Agricultural Research and Extension Center and the College of Agricultural, Human and Environmental Sciences are provided to people of all ages regardless of race, national origin, or disability © 2024 SU Ag Center.</w:t>
                            </w:r>
                          </w:p>
                          <w:p w14:paraId="7D1E0EFD" w14:textId="66F14769" w:rsidR="001575A5" w:rsidRPr="00425757" w:rsidRDefault="001575A5" w:rsidP="005F6A1C">
                            <w:pPr>
                              <w:jc w:val="both"/>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E0EEB" id="_x0000_s1030" type="#_x0000_t202" style="position:absolute;left:0;text-align:left;margin-left:0;margin-top:21.8pt;width:248.6pt;height:91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" strokecolor="#4e6128 [1606]" strokeweight="1.75pt">
                <v:stroke linestyle="thickThin"/>
                <v:textbox>
                  <w:txbxContent>
                    <w:p w14:paraId="514D7E81" w14:textId="77777777" w:rsidR="008434F5" w:rsidRPr="00425757" w:rsidRDefault="008434F5" w:rsidP="008434F5">
                      <w:pPr>
                        <w:jc w:val="both"/>
                        <w:rPr>
                          <w:sz w:val="14"/>
                        </w:rPr>
                      </w:pPr>
                      <w:r w:rsidRPr="00B07E8A">
                        <w:rPr>
                          <w:sz w:val="14"/>
                        </w:rPr>
                        <w:t>Southern University Agricultural Research and Extension Center and the College of Agricultural, Human and Environmental Sciences is an entity of the Southern University System, Orlando F. McMeans, Chancellor-Dean, Dennis J. Shields, System President, Myron K. Lawson, Chairman, Board of Supervisors. It is issued in furtherance of the Cooperative Extension Work Act of December 1971, in cooperation with the U. S. Department of Agriculture. All educational programs conducted by the Southern University Agricultural Research and Extension Center and the College of Agricultural, Human and Environmental Sciences are provided to people of all ages regardless of race, national origin, or disability © 2024 SU Ag Center.</w:t>
                      </w:r>
                    </w:p>
                    <w:p w14:paraId="7D1E0EFD" w14:textId="66F14769" w:rsidR="001575A5" w:rsidRPr="00425757" w:rsidRDefault="001575A5" w:rsidP="005F6A1C">
                      <w:pPr>
                        <w:jc w:val="both"/>
                        <w:rPr>
                          <w:sz w:val="14"/>
                        </w:rPr>
                      </w:pPr>
                    </w:p>
                  </w:txbxContent>
                </v:textbox>
                <w10:wrap anchorx="margin"/>
              </v:shape>
            </w:pict>
          </mc:Fallback>
        </mc:AlternateContent>
      </w:r>
      <w:r w:rsidR="00A246AD" w:rsidRPr="001A0FFA">
        <w:rPr>
          <w:rFonts w:ascii="CG Times" w:eastAsia="Times New Roman" w:hAnsi="CG Times" w:cs="Times New Roman"/>
          <w:b/>
          <w:sz w:val="16"/>
          <w:szCs w:val="16"/>
        </w:rPr>
        <w:t>Email</w:t>
      </w:r>
      <w:r w:rsidR="00A246AD" w:rsidRPr="001A0FFA">
        <w:rPr>
          <w:rFonts w:ascii="CG Times" w:eastAsia="Times New Roman" w:hAnsi="CG Times" w:cs="Times New Roman"/>
          <w:sz w:val="16"/>
          <w:szCs w:val="16"/>
        </w:rPr>
        <w:t xml:space="preserve">: </w:t>
      </w:r>
      <w:hyperlink r:id="rId24" w:history="1">
        <w:r w:rsidR="00A246AD" w:rsidRPr="001A0FFA">
          <w:rPr>
            <w:rStyle w:val="Hyperlink"/>
            <w:rFonts w:ascii="CG Times" w:eastAsia="Times New Roman" w:hAnsi="CG Times" w:cs="Times New Roman"/>
            <w:sz w:val="16"/>
            <w:szCs w:val="16"/>
          </w:rPr>
          <w:t>dana_pollard@suagcenter.com</w:t>
        </w:r>
      </w:hyperlink>
    </w:p>
    <w:sectPr w:rsidR="0082470D" w:rsidSect="00AD68F6">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8D390" w14:textId="77777777" w:rsidR="00AD68F6" w:rsidRDefault="00AD68F6" w:rsidP="00F1258C">
      <w:r>
        <w:separator/>
      </w:r>
    </w:p>
  </w:endnote>
  <w:endnote w:type="continuationSeparator" w:id="0">
    <w:p w14:paraId="1527E846" w14:textId="77777777" w:rsidR="00AD68F6" w:rsidRDefault="00AD68F6" w:rsidP="00F12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3000000"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reat Vibes">
    <w:altName w:val="MS PGothic"/>
    <w:charset w:val="00"/>
    <w:family w:val="auto"/>
    <w:pitch w:val="variable"/>
    <w:sig w:usb0="00000001" w:usb1="5000205B" w:usb2="00000000"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imes" w:hAnsi="Times New Roman" w:cs="Times New Roman"/>
        <w:color w:val="000000" w:themeColor="text1"/>
        <w:sz w:val="14"/>
        <w:szCs w:val="14"/>
      </w:rPr>
      <w:alias w:val="Company"/>
      <w:id w:val="270665196"/>
      <w:placeholder>
        <w:docPart w:val="1A9E49E75F0B43049C4B3FFDB23CBEDE"/>
      </w:placeholder>
      <w:dataBinding w:prefixMappings="xmlns:ns0='http://schemas.openxmlformats.org/officeDocument/2006/extended-properties'" w:xpath="/ns0:Properties[1]/ns0:Company[1]" w:storeItemID="{6668398D-A668-4E3E-A5EB-62B293D839F1}"/>
      <w:text/>
    </w:sdtPr>
    <w:sdtEndPr/>
    <w:sdtContent>
      <w:p w14:paraId="7D1E0EF1" w14:textId="77777777" w:rsidR="00BD3F1B" w:rsidRPr="00BD3F1B" w:rsidRDefault="005F6A1C" w:rsidP="00D64297">
        <w:pPr>
          <w:pStyle w:val="Footer"/>
          <w:pBdr>
            <w:top w:val="single" w:sz="24" w:space="5" w:color="9BBB59" w:themeColor="accent3"/>
          </w:pBdr>
          <w:ind w:right="180"/>
          <w:jc w:val="center"/>
          <w:rPr>
            <w:i/>
            <w:iCs/>
            <w:color w:val="000000" w:themeColor="text1"/>
            <w:sz w:val="14"/>
            <w:szCs w:val="14"/>
          </w:rPr>
        </w:pPr>
        <w:r>
          <w:rPr>
            <w:rFonts w:ascii="Times New Roman" w:eastAsia="Times" w:hAnsi="Times New Roman" w:cs="Times New Roman"/>
            <w:color w:val="000000" w:themeColor="text1"/>
            <w:sz w:val="14"/>
            <w:szCs w:val="14"/>
          </w:rPr>
          <w:t>Southern University Agricultural Research and Extension Center ~ Ashford O. Williams Hall P.O. Box 10010 ~ Baton Rouge, Louisiana 70813 ~ (225) 771-2242 ~ www.suagcenter.com</w:t>
        </w:r>
      </w:p>
    </w:sdtContent>
  </w:sdt>
  <w:p w14:paraId="7D1E0EF2" w14:textId="77777777" w:rsidR="00BD3F1B" w:rsidRPr="00D64297" w:rsidRDefault="00BD3F1B" w:rsidP="00D64297">
    <w:pPr>
      <w:pStyle w:val="Footer"/>
      <w:jc w:val="right"/>
      <w:rPr>
        <w:color w:val="000000" w:themeColor="text1"/>
        <w:sz w:val="8"/>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9CBF7" w14:textId="77777777" w:rsidR="00AD68F6" w:rsidRDefault="00AD68F6" w:rsidP="00F1258C">
      <w:r>
        <w:separator/>
      </w:r>
    </w:p>
  </w:footnote>
  <w:footnote w:type="continuationSeparator" w:id="0">
    <w:p w14:paraId="6C04E475" w14:textId="77777777" w:rsidR="00AD68F6" w:rsidRDefault="00AD68F6" w:rsidP="00F12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1B6E"/>
    <w:multiLevelType w:val="hybridMultilevel"/>
    <w:tmpl w:val="021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E03B8"/>
    <w:multiLevelType w:val="hybridMultilevel"/>
    <w:tmpl w:val="C2D85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80A5F"/>
    <w:multiLevelType w:val="hybridMultilevel"/>
    <w:tmpl w:val="2E68B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E0A3F"/>
    <w:multiLevelType w:val="hybridMultilevel"/>
    <w:tmpl w:val="AA60D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F5E6E"/>
    <w:multiLevelType w:val="hybridMultilevel"/>
    <w:tmpl w:val="437E99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42725010"/>
    <w:multiLevelType w:val="hybridMultilevel"/>
    <w:tmpl w:val="966A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14902"/>
    <w:multiLevelType w:val="hybridMultilevel"/>
    <w:tmpl w:val="1958BC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509F1F76"/>
    <w:multiLevelType w:val="hybridMultilevel"/>
    <w:tmpl w:val="6594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C42123"/>
    <w:multiLevelType w:val="hybridMultilevel"/>
    <w:tmpl w:val="00B4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481C7C"/>
    <w:multiLevelType w:val="hybridMultilevel"/>
    <w:tmpl w:val="11A2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396DBB"/>
    <w:multiLevelType w:val="hybridMultilevel"/>
    <w:tmpl w:val="D1E4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435F75"/>
    <w:multiLevelType w:val="hybridMultilevel"/>
    <w:tmpl w:val="A72E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E662B"/>
    <w:multiLevelType w:val="hybridMultilevel"/>
    <w:tmpl w:val="9F8E9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492E3C"/>
    <w:multiLevelType w:val="hybridMultilevel"/>
    <w:tmpl w:val="F9A6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704034"/>
    <w:multiLevelType w:val="hybridMultilevel"/>
    <w:tmpl w:val="9C3E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755384"/>
    <w:multiLevelType w:val="multilevel"/>
    <w:tmpl w:val="68C0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62500F"/>
    <w:multiLevelType w:val="hybridMultilevel"/>
    <w:tmpl w:val="27EE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8E5C42"/>
    <w:multiLevelType w:val="hybridMultilevel"/>
    <w:tmpl w:val="0E507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3"/>
  </w:num>
  <w:num w:numId="4">
    <w:abstractNumId w:val="4"/>
  </w:num>
  <w:num w:numId="5">
    <w:abstractNumId w:val="8"/>
  </w:num>
  <w:num w:numId="6">
    <w:abstractNumId w:val="16"/>
  </w:num>
  <w:num w:numId="7">
    <w:abstractNumId w:val="6"/>
  </w:num>
  <w:num w:numId="8">
    <w:abstractNumId w:val="14"/>
  </w:num>
  <w:num w:numId="9">
    <w:abstractNumId w:val="1"/>
  </w:num>
  <w:num w:numId="10">
    <w:abstractNumId w:val="11"/>
  </w:num>
  <w:num w:numId="11">
    <w:abstractNumId w:val="3"/>
  </w:num>
  <w:num w:numId="12">
    <w:abstractNumId w:val="12"/>
  </w:num>
  <w:num w:numId="13">
    <w:abstractNumId w:val="10"/>
  </w:num>
  <w:num w:numId="14">
    <w:abstractNumId w:val="17"/>
  </w:num>
  <w:num w:numId="15">
    <w:abstractNumId w:val="2"/>
  </w:num>
  <w:num w:numId="16">
    <w:abstractNumId w:val="15"/>
  </w:num>
  <w:num w:numId="17">
    <w:abstractNumId w:val="0"/>
  </w:num>
  <w:num w:numId="1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a A. Pollard">
    <w15:presenceInfo w15:providerId="None" w15:userId="Dana A. Poll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542"/>
    <w:rsid w:val="0000112E"/>
    <w:rsid w:val="000014EA"/>
    <w:rsid w:val="00006AA0"/>
    <w:rsid w:val="00027D58"/>
    <w:rsid w:val="00033346"/>
    <w:rsid w:val="00037227"/>
    <w:rsid w:val="0005270C"/>
    <w:rsid w:val="00055448"/>
    <w:rsid w:val="0005642F"/>
    <w:rsid w:val="00063346"/>
    <w:rsid w:val="00064A5A"/>
    <w:rsid w:val="00066F77"/>
    <w:rsid w:val="0006774C"/>
    <w:rsid w:val="00072256"/>
    <w:rsid w:val="000B3FD6"/>
    <w:rsid w:val="000C6B07"/>
    <w:rsid w:val="000D3907"/>
    <w:rsid w:val="000E0861"/>
    <w:rsid w:val="000E4CC1"/>
    <w:rsid w:val="001149B1"/>
    <w:rsid w:val="00124E92"/>
    <w:rsid w:val="00136B48"/>
    <w:rsid w:val="00136ECE"/>
    <w:rsid w:val="00146C3C"/>
    <w:rsid w:val="0015227B"/>
    <w:rsid w:val="001575A5"/>
    <w:rsid w:val="00163923"/>
    <w:rsid w:val="00164876"/>
    <w:rsid w:val="00172329"/>
    <w:rsid w:val="00184385"/>
    <w:rsid w:val="00186B04"/>
    <w:rsid w:val="00187130"/>
    <w:rsid w:val="001A0FFA"/>
    <w:rsid w:val="001A2963"/>
    <w:rsid w:val="001A40DF"/>
    <w:rsid w:val="001B1B82"/>
    <w:rsid w:val="001C7C78"/>
    <w:rsid w:val="001D2484"/>
    <w:rsid w:val="001D65DE"/>
    <w:rsid w:val="002467FA"/>
    <w:rsid w:val="00265083"/>
    <w:rsid w:val="00270105"/>
    <w:rsid w:val="002713B9"/>
    <w:rsid w:val="00271578"/>
    <w:rsid w:val="00275C0D"/>
    <w:rsid w:val="00293172"/>
    <w:rsid w:val="002A4F12"/>
    <w:rsid w:val="002C57BE"/>
    <w:rsid w:val="002D0702"/>
    <w:rsid w:val="002E681B"/>
    <w:rsid w:val="002E71AD"/>
    <w:rsid w:val="002F6D73"/>
    <w:rsid w:val="0031769F"/>
    <w:rsid w:val="00326EA0"/>
    <w:rsid w:val="00327858"/>
    <w:rsid w:val="003646C7"/>
    <w:rsid w:val="003A390C"/>
    <w:rsid w:val="003B12C3"/>
    <w:rsid w:val="003B57E6"/>
    <w:rsid w:val="003C1828"/>
    <w:rsid w:val="003E564B"/>
    <w:rsid w:val="0040246A"/>
    <w:rsid w:val="00406D0C"/>
    <w:rsid w:val="004073CB"/>
    <w:rsid w:val="00422B18"/>
    <w:rsid w:val="00422D94"/>
    <w:rsid w:val="00425757"/>
    <w:rsid w:val="0046293C"/>
    <w:rsid w:val="00463B30"/>
    <w:rsid w:val="00474758"/>
    <w:rsid w:val="0047735C"/>
    <w:rsid w:val="004B74D0"/>
    <w:rsid w:val="004C14DD"/>
    <w:rsid w:val="004C6379"/>
    <w:rsid w:val="004D3378"/>
    <w:rsid w:val="004D6276"/>
    <w:rsid w:val="004D6350"/>
    <w:rsid w:val="004E0337"/>
    <w:rsid w:val="004F1091"/>
    <w:rsid w:val="004F5574"/>
    <w:rsid w:val="00516FB2"/>
    <w:rsid w:val="005301DF"/>
    <w:rsid w:val="00536BEE"/>
    <w:rsid w:val="005402FC"/>
    <w:rsid w:val="00541A2E"/>
    <w:rsid w:val="00563295"/>
    <w:rsid w:val="005B173E"/>
    <w:rsid w:val="005B4A4F"/>
    <w:rsid w:val="005B5CF1"/>
    <w:rsid w:val="005C1830"/>
    <w:rsid w:val="005D0D86"/>
    <w:rsid w:val="005D322C"/>
    <w:rsid w:val="005E2505"/>
    <w:rsid w:val="005F6A1C"/>
    <w:rsid w:val="00603DFC"/>
    <w:rsid w:val="00643663"/>
    <w:rsid w:val="00647A92"/>
    <w:rsid w:val="00657857"/>
    <w:rsid w:val="00681A2F"/>
    <w:rsid w:val="0069673B"/>
    <w:rsid w:val="006B75D8"/>
    <w:rsid w:val="006D49E7"/>
    <w:rsid w:val="006D4D87"/>
    <w:rsid w:val="006E41BD"/>
    <w:rsid w:val="007071A8"/>
    <w:rsid w:val="00707C14"/>
    <w:rsid w:val="00717272"/>
    <w:rsid w:val="00732BED"/>
    <w:rsid w:val="00735E5E"/>
    <w:rsid w:val="00743324"/>
    <w:rsid w:val="0075009A"/>
    <w:rsid w:val="00760E4B"/>
    <w:rsid w:val="00761A44"/>
    <w:rsid w:val="0076640C"/>
    <w:rsid w:val="00766485"/>
    <w:rsid w:val="00767C60"/>
    <w:rsid w:val="00792381"/>
    <w:rsid w:val="007B3CAF"/>
    <w:rsid w:val="007D1701"/>
    <w:rsid w:val="007D2B55"/>
    <w:rsid w:val="007D522F"/>
    <w:rsid w:val="007D5CAB"/>
    <w:rsid w:val="007D5CBF"/>
    <w:rsid w:val="007F12FF"/>
    <w:rsid w:val="007F25AA"/>
    <w:rsid w:val="007F5F9D"/>
    <w:rsid w:val="00803D20"/>
    <w:rsid w:val="00821526"/>
    <w:rsid w:val="0082470D"/>
    <w:rsid w:val="00836401"/>
    <w:rsid w:val="00837E6A"/>
    <w:rsid w:val="00840396"/>
    <w:rsid w:val="008434F5"/>
    <w:rsid w:val="00850692"/>
    <w:rsid w:val="00860480"/>
    <w:rsid w:val="00863DFD"/>
    <w:rsid w:val="00865A6D"/>
    <w:rsid w:val="00882A5B"/>
    <w:rsid w:val="0089455A"/>
    <w:rsid w:val="008A4E21"/>
    <w:rsid w:val="008B3A30"/>
    <w:rsid w:val="008D45D0"/>
    <w:rsid w:val="009039FD"/>
    <w:rsid w:val="00912DB4"/>
    <w:rsid w:val="00921AE0"/>
    <w:rsid w:val="009751D5"/>
    <w:rsid w:val="00977A27"/>
    <w:rsid w:val="00981CB0"/>
    <w:rsid w:val="00982299"/>
    <w:rsid w:val="00986E4B"/>
    <w:rsid w:val="00995F39"/>
    <w:rsid w:val="009B4146"/>
    <w:rsid w:val="009B75CD"/>
    <w:rsid w:val="009D3CC3"/>
    <w:rsid w:val="009D78D2"/>
    <w:rsid w:val="009E049D"/>
    <w:rsid w:val="009E2E6F"/>
    <w:rsid w:val="009E4191"/>
    <w:rsid w:val="009E5A00"/>
    <w:rsid w:val="00A03E00"/>
    <w:rsid w:val="00A205E7"/>
    <w:rsid w:val="00A246AD"/>
    <w:rsid w:val="00A30542"/>
    <w:rsid w:val="00A32FFC"/>
    <w:rsid w:val="00A418FB"/>
    <w:rsid w:val="00A51AAD"/>
    <w:rsid w:val="00A82709"/>
    <w:rsid w:val="00A9139C"/>
    <w:rsid w:val="00A9784C"/>
    <w:rsid w:val="00AA32E4"/>
    <w:rsid w:val="00AD68F6"/>
    <w:rsid w:val="00AE6462"/>
    <w:rsid w:val="00AF5151"/>
    <w:rsid w:val="00B109B8"/>
    <w:rsid w:val="00B220EC"/>
    <w:rsid w:val="00B33A8E"/>
    <w:rsid w:val="00B541B1"/>
    <w:rsid w:val="00B56A3A"/>
    <w:rsid w:val="00B643B4"/>
    <w:rsid w:val="00B66F12"/>
    <w:rsid w:val="00B71F08"/>
    <w:rsid w:val="00B77C12"/>
    <w:rsid w:val="00B90FAB"/>
    <w:rsid w:val="00BA2921"/>
    <w:rsid w:val="00BB113D"/>
    <w:rsid w:val="00BD3F1B"/>
    <w:rsid w:val="00BD5ED6"/>
    <w:rsid w:val="00BE387D"/>
    <w:rsid w:val="00C156B0"/>
    <w:rsid w:val="00C213EC"/>
    <w:rsid w:val="00C2666C"/>
    <w:rsid w:val="00C307DB"/>
    <w:rsid w:val="00C4430D"/>
    <w:rsid w:val="00C515CE"/>
    <w:rsid w:val="00C66E73"/>
    <w:rsid w:val="00C67D47"/>
    <w:rsid w:val="00C86429"/>
    <w:rsid w:val="00CC57CF"/>
    <w:rsid w:val="00CC6B4D"/>
    <w:rsid w:val="00CD0016"/>
    <w:rsid w:val="00CD3BD9"/>
    <w:rsid w:val="00CE5553"/>
    <w:rsid w:val="00D014E1"/>
    <w:rsid w:val="00D06E02"/>
    <w:rsid w:val="00D1453D"/>
    <w:rsid w:val="00D27FA8"/>
    <w:rsid w:val="00D60AF5"/>
    <w:rsid w:val="00D64297"/>
    <w:rsid w:val="00D76D76"/>
    <w:rsid w:val="00D96420"/>
    <w:rsid w:val="00DA218E"/>
    <w:rsid w:val="00DA43B5"/>
    <w:rsid w:val="00DD3BA2"/>
    <w:rsid w:val="00DD515F"/>
    <w:rsid w:val="00E023B5"/>
    <w:rsid w:val="00E058EE"/>
    <w:rsid w:val="00E27764"/>
    <w:rsid w:val="00E33169"/>
    <w:rsid w:val="00E60F7A"/>
    <w:rsid w:val="00E635B7"/>
    <w:rsid w:val="00E6528C"/>
    <w:rsid w:val="00E94C4C"/>
    <w:rsid w:val="00EA097B"/>
    <w:rsid w:val="00EA0FBF"/>
    <w:rsid w:val="00EA15D0"/>
    <w:rsid w:val="00EB75A4"/>
    <w:rsid w:val="00EC6A3E"/>
    <w:rsid w:val="00EC7E93"/>
    <w:rsid w:val="00EF4B72"/>
    <w:rsid w:val="00EF6910"/>
    <w:rsid w:val="00F05E2C"/>
    <w:rsid w:val="00F114DE"/>
    <w:rsid w:val="00F12315"/>
    <w:rsid w:val="00F1258C"/>
    <w:rsid w:val="00F47BCA"/>
    <w:rsid w:val="00F7274D"/>
    <w:rsid w:val="00F75093"/>
    <w:rsid w:val="00F8314C"/>
    <w:rsid w:val="00F95333"/>
    <w:rsid w:val="00FA0C58"/>
    <w:rsid w:val="00FA11BE"/>
    <w:rsid w:val="00FA1911"/>
    <w:rsid w:val="00FA5997"/>
    <w:rsid w:val="00FB0AC8"/>
    <w:rsid w:val="00FB0C6F"/>
    <w:rsid w:val="00FC4E74"/>
    <w:rsid w:val="00FC7637"/>
    <w:rsid w:val="00FD6510"/>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D1E0EB7"/>
  <w15:docId w15:val="{68C3A1EF-5A94-40EE-B45B-3490E675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27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F1258C"/>
    <w:pPr>
      <w:tabs>
        <w:tab w:val="center" w:pos="4680"/>
        <w:tab w:val="right" w:pos="9360"/>
      </w:tabs>
    </w:pPr>
  </w:style>
  <w:style w:type="character" w:customStyle="1" w:styleId="HeaderChar">
    <w:name w:val="Header Char"/>
    <w:basedOn w:val="DefaultParagraphFont"/>
    <w:link w:val="Header"/>
    <w:uiPriority w:val="99"/>
    <w:rsid w:val="00F1258C"/>
    <w:rPr>
      <w:sz w:val="24"/>
      <w:szCs w:val="24"/>
    </w:rPr>
  </w:style>
  <w:style w:type="paragraph" w:styleId="Footer">
    <w:name w:val="footer"/>
    <w:basedOn w:val="Normal"/>
    <w:link w:val="FooterChar"/>
    <w:uiPriority w:val="99"/>
    <w:unhideWhenUsed/>
    <w:rsid w:val="00F1258C"/>
    <w:pPr>
      <w:tabs>
        <w:tab w:val="center" w:pos="4680"/>
        <w:tab w:val="right" w:pos="9360"/>
      </w:tabs>
    </w:pPr>
  </w:style>
  <w:style w:type="character" w:customStyle="1" w:styleId="FooterChar">
    <w:name w:val="Footer Char"/>
    <w:basedOn w:val="DefaultParagraphFont"/>
    <w:link w:val="Footer"/>
    <w:uiPriority w:val="99"/>
    <w:rsid w:val="00F1258C"/>
    <w:rPr>
      <w:sz w:val="24"/>
      <w:szCs w:val="24"/>
    </w:rPr>
  </w:style>
  <w:style w:type="paragraph" w:styleId="ListParagraph">
    <w:name w:val="List Paragraph"/>
    <w:basedOn w:val="Normal"/>
    <w:uiPriority w:val="34"/>
    <w:qFormat/>
    <w:rsid w:val="00761A44"/>
    <w:pPr>
      <w:spacing w:after="200" w:line="276" w:lineRule="auto"/>
      <w:ind w:left="720"/>
      <w:contextualSpacing/>
    </w:pPr>
    <w:rPr>
      <w:sz w:val="22"/>
      <w:szCs w:val="22"/>
    </w:rPr>
  </w:style>
  <w:style w:type="character" w:styleId="Hyperlink">
    <w:name w:val="Hyperlink"/>
    <w:basedOn w:val="DefaultParagraphFont"/>
    <w:uiPriority w:val="99"/>
    <w:unhideWhenUsed/>
    <w:rsid w:val="00761A44"/>
    <w:rPr>
      <w:color w:val="0000FF" w:themeColor="hyperlink"/>
      <w:u w:val="single"/>
    </w:rPr>
  </w:style>
  <w:style w:type="character" w:styleId="Emphasis">
    <w:name w:val="Emphasis"/>
    <w:basedOn w:val="DefaultParagraphFont"/>
    <w:uiPriority w:val="20"/>
    <w:qFormat/>
    <w:rsid w:val="00406D0C"/>
    <w:rPr>
      <w:i/>
      <w:iCs/>
    </w:rPr>
  </w:style>
  <w:style w:type="character" w:styleId="FollowedHyperlink">
    <w:name w:val="FollowedHyperlink"/>
    <w:basedOn w:val="DefaultParagraphFont"/>
    <w:uiPriority w:val="99"/>
    <w:semiHidden/>
    <w:unhideWhenUsed/>
    <w:rsid w:val="00EA0FBF"/>
    <w:rPr>
      <w:color w:val="800080" w:themeColor="followedHyperlink"/>
      <w:u w:val="single"/>
    </w:rPr>
  </w:style>
  <w:style w:type="character" w:customStyle="1" w:styleId="muxgbd">
    <w:name w:val="muxgbd"/>
    <w:basedOn w:val="DefaultParagraphFont"/>
    <w:rsid w:val="00A32FFC"/>
  </w:style>
  <w:style w:type="paragraph" w:styleId="NormalWeb">
    <w:name w:val="Normal (Web)"/>
    <w:basedOn w:val="Normal"/>
    <w:uiPriority w:val="99"/>
    <w:semiHidden/>
    <w:unhideWhenUsed/>
    <w:rsid w:val="00F1231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831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190463">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5200444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e5159116-8dc6-4eab-8d4a-599816e70b63" TargetMode="External"/><Relationship Id="rId18" Type="http://schemas.openxmlformats.org/officeDocument/2006/relationships/image" Target="media/image3.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e5159116-8dc6-4eab-8d4a-599816e70b63"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ana_pollard@suagcenter.com" TargetMode="Externa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hyperlink" Target="mailto:renita_marshall@suagcent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image" Target="media/image7.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i\AppData\Roaming\Microsoft\Templates\PMG_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9E49E75F0B43049C4B3FFDB23CBEDE"/>
        <w:category>
          <w:name w:val="General"/>
          <w:gallery w:val="placeholder"/>
        </w:category>
        <w:types>
          <w:type w:val="bbPlcHdr"/>
        </w:types>
        <w:behaviors>
          <w:behavior w:val="content"/>
        </w:behaviors>
        <w:guid w:val="{30B64399-F0A9-42B9-8EAB-4E282E7E73FD}"/>
      </w:docPartPr>
      <w:docPartBody>
        <w:p w:rsidR="00341AE8" w:rsidRDefault="00AF2516" w:rsidP="00AF2516">
          <w:pPr>
            <w:pStyle w:val="1A9E49E75F0B43049C4B3FFDB23CBEDE"/>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3000000"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reat Vibes">
    <w:altName w:val="MS PGothic"/>
    <w:charset w:val="00"/>
    <w:family w:val="auto"/>
    <w:pitch w:val="variable"/>
    <w:sig w:usb0="00000001" w:usb1="5000205B" w:usb2="00000000"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9CC"/>
    <w:rsid w:val="000676A4"/>
    <w:rsid w:val="00085C29"/>
    <w:rsid w:val="00116975"/>
    <w:rsid w:val="00341AE8"/>
    <w:rsid w:val="0035077C"/>
    <w:rsid w:val="003A59CC"/>
    <w:rsid w:val="00405EA9"/>
    <w:rsid w:val="005D7C1A"/>
    <w:rsid w:val="006767DB"/>
    <w:rsid w:val="006C5756"/>
    <w:rsid w:val="007A3778"/>
    <w:rsid w:val="00AF2516"/>
    <w:rsid w:val="00B33D37"/>
    <w:rsid w:val="00D31545"/>
    <w:rsid w:val="00D402AF"/>
    <w:rsid w:val="00E155BA"/>
    <w:rsid w:val="00FF7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9E49E75F0B43049C4B3FFDB23CBEDE">
    <w:name w:val="1A9E49E75F0B43049C4B3FFDB23CBEDE"/>
    <w:rsid w:val="00AF2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BC5C8E420B864FA97E37A9AE91D5D4" ma:contentTypeVersion="18" ma:contentTypeDescription="Create a new document." ma:contentTypeScope="" ma:versionID="6b18ac68dbbef1f115953c267c685e34">
  <xsd:schema xmlns:xsd="http://www.w3.org/2001/XMLSchema" xmlns:xs="http://www.w3.org/2001/XMLSchema" xmlns:p="http://schemas.microsoft.com/office/2006/metadata/properties" xmlns:ns3="19c71d64-0ca6-4c2a-acca-ce106bf61a24" xmlns:ns4="c3a4a7ad-5733-424a-aa45-a0754529ee26" targetNamespace="http://schemas.microsoft.com/office/2006/metadata/properties" ma:root="true" ma:fieldsID="153399d12bc69f112236ab5ce37845e5" ns3:_="" ns4:_="">
    <xsd:import namespace="19c71d64-0ca6-4c2a-acca-ce106bf61a24"/>
    <xsd:import namespace="c3a4a7ad-5733-424a-aa45-a0754529ee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71d64-0ca6-4c2a-acca-ce106bf61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4a7ad-5733-424a-aa45-a0754529ee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9c71d64-0ca6-4c2a-acca-ce106bf61a2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C4943-F4FC-4151-93E6-B7D5EE74DD04}">
  <ds:schemaRefs>
    <ds:schemaRef ds:uri="http://schemas.microsoft.com/sharepoint/v3/contenttype/forms"/>
  </ds:schemaRefs>
</ds:datastoreItem>
</file>

<file path=customXml/itemProps2.xml><?xml version="1.0" encoding="utf-8"?>
<ds:datastoreItem xmlns:ds="http://schemas.openxmlformats.org/officeDocument/2006/customXml" ds:itemID="{EB23D69D-777C-4B93-AD14-4CAB2AD55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71d64-0ca6-4c2a-acca-ce106bf61a24"/>
    <ds:schemaRef ds:uri="c3a4a7ad-5733-424a-aa45-a0754529e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5D0F0-BE54-4C3A-BC40-4FBED18B8F70}">
  <ds:schemaRefs>
    <ds:schemaRef ds:uri="http://schemas.microsoft.com/office/2006/documentManagement/types"/>
    <ds:schemaRef ds:uri="http://www.w3.org/XML/1998/namespace"/>
    <ds:schemaRef ds:uri="http://purl.org/dc/terms/"/>
    <ds:schemaRef ds:uri="http://schemas.openxmlformats.org/package/2006/metadata/core-properties"/>
    <ds:schemaRef ds:uri="http://purl.org/dc/dcmitype/"/>
    <ds:schemaRef ds:uri="http://schemas.microsoft.com/office/2006/metadata/properties"/>
    <ds:schemaRef ds:uri="http://purl.org/dc/elements/1.1/"/>
    <ds:schemaRef ds:uri="http://schemas.microsoft.com/office/infopath/2007/PartnerControls"/>
    <ds:schemaRef ds:uri="c3a4a7ad-5733-424a-aa45-a0754529ee26"/>
    <ds:schemaRef ds:uri="19c71d64-0ca6-4c2a-acca-ce106bf61a24"/>
  </ds:schemaRefs>
</ds:datastoreItem>
</file>

<file path=customXml/itemProps4.xml><?xml version="1.0" encoding="utf-8"?>
<ds:datastoreItem xmlns:ds="http://schemas.openxmlformats.org/officeDocument/2006/customXml" ds:itemID="{129AEFA5-9EB0-4E63-9800-C68644DF0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PMG_Newsletter</Template>
  <TotalTime>0</TotalTime>
  <Pages>2</Pages>
  <Words>363</Words>
  <Characters>2254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Newsletter</vt:lpstr>
    </vt:vector>
  </TitlesOfParts>
  <Company>Southern University Agricultural Research and Extension Center ~ Ashford O. Williams Hall P.O. Box 10010 ~ Baton Rouge, Louisiana 70813 ~ (225) 771-2242 ~ www.suagcenter.com</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Kelli</dc:creator>
  <cp:lastModifiedBy>dana pollard</cp:lastModifiedBy>
  <cp:revision>4</cp:revision>
  <cp:lastPrinted>2024-04-05T19:45:00Z</cp:lastPrinted>
  <dcterms:created xsi:type="dcterms:W3CDTF">2024-05-23T11:21:00Z</dcterms:created>
  <dcterms:modified xsi:type="dcterms:W3CDTF">2024-05-28T17:45:00Z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y fmtid="{D5CDD505-2E9C-101B-9397-08002B2CF9AE}" pid="3" name="ContentTypeId">
    <vt:lpwstr>0x010100BEBC5C8E420B864FA97E37A9AE91D5D4</vt:lpwstr>
  </property>
  <property fmtid="{D5CDD505-2E9C-101B-9397-08002B2CF9AE}" pid="4" name="GrammarlyDocumentId">
    <vt:lpwstr>894ab4e79fce0e7ecc34866f5779f8bd65597dbf86e9e13d5177ea3eca26a4ae</vt:lpwstr>
  </property>
</Properties>
</file>