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E0EB7" w14:textId="77777777" w:rsidR="0082470D" w:rsidRDefault="00732BED">
      <w:r>
        <w:rPr>
          <w:rFonts w:ascii="Lucida Grande" w:hAnsi="Lucida Grande"/>
          <w:noProof/>
          <w:color w:val="000000"/>
          <w:sz w:val="22"/>
        </w:rPr>
        <mc:AlternateContent>
          <mc:Choice Requires="wps">
            <w:drawing>
              <wp:anchor distT="0" distB="0" distL="114300" distR="114300" simplePos="0" relativeHeight="251628543" behindDoc="0" locked="0" layoutInCell="1" allowOverlap="1" wp14:anchorId="7D1E0EE1" wp14:editId="1CF73ED6">
                <wp:simplePos x="0" y="0"/>
                <wp:positionH relativeFrom="column">
                  <wp:posOffset>984250</wp:posOffset>
                </wp:positionH>
                <wp:positionV relativeFrom="paragraph">
                  <wp:posOffset>-844550</wp:posOffset>
                </wp:positionV>
                <wp:extent cx="6292850" cy="2040890"/>
                <wp:effectExtent l="0" t="0" r="0" b="0"/>
                <wp:wrapNone/>
                <wp:docPr id="1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2040890"/>
                        </a:xfrm>
                        <a:prstGeom prst="rect">
                          <a:avLst/>
                        </a:prstGeom>
                        <a:noFill/>
                        <a:ln w="9525">
                          <a:solidFill>
                            <a:srgbClr val="000000"/>
                          </a:solidFill>
                          <a:miter lim="800000"/>
                          <a:headEnd/>
                          <a:tailEnd/>
                        </a:ln>
                        <a:effectLst>
                          <a:softEdge rad="63500"/>
                        </a:effectLst>
                      </wps:spPr>
                      <wps:txbx>
                        <w:txbxContent>
                          <w:p w14:paraId="7D1E0EF3" w14:textId="73967C83" w:rsidR="006E41BD" w:rsidRPr="006E41BD" w:rsidRDefault="006E41BD" w:rsidP="006E41BD">
                            <w:pPr>
                              <w:spacing w:line="288" w:lineRule="auto"/>
                              <w:jc w:val="right"/>
                              <w:rPr>
                                <w:rFonts w:ascii="Baskerville Old Face" w:eastAsia="Times New Roman" w:hAnsi="Baskerville Old Face" w:cs="Times New Roman"/>
                                <w:b/>
                                <w:color w:val="FFC000"/>
                                <w:sz w:val="32"/>
                                <w:szCs w:val="32"/>
                              </w:rPr>
                            </w:pPr>
                            <w:r w:rsidRPr="006E41BD">
                              <w:rPr>
                                <w:rFonts w:ascii="Baskerville Old Face" w:eastAsia="Times New Roman" w:hAnsi="Baskerville Old Face" w:cs="Times New Roman"/>
                                <w:b/>
                                <w:color w:val="FFC000"/>
                                <w:sz w:val="80"/>
                                <w:szCs w:val="80"/>
                              </w:rPr>
                              <w:t xml:space="preserve">  </w:t>
                            </w:r>
                            <w:r w:rsidR="009E4191">
                              <w:rPr>
                                <w:rFonts w:ascii="Baskerville Old Face" w:eastAsia="Times New Roman" w:hAnsi="Baskerville Old Face" w:cs="Times New Roman"/>
                                <w:b/>
                                <w:color w:val="FFC000"/>
                                <w:sz w:val="32"/>
                                <w:szCs w:val="32"/>
                              </w:rPr>
                              <w:t xml:space="preserve">Foodborne Pathogens </w:t>
                            </w:r>
                          </w:p>
                          <w:p w14:paraId="7D1E0EF4" w14:textId="776708E8" w:rsidR="006E41BD" w:rsidRPr="006E41BD" w:rsidRDefault="00E60F7A" w:rsidP="006E41BD">
                            <w:pPr>
                              <w:spacing w:line="288" w:lineRule="auto"/>
                              <w:jc w:val="right"/>
                              <w:rPr>
                                <w:rFonts w:ascii="Times New Roman" w:eastAsia="Times" w:hAnsi="Times New Roman" w:cs="Times New Roman"/>
                                <w:b/>
                                <w:color w:val="FFC000"/>
                                <w:sz w:val="22"/>
                                <w:szCs w:val="22"/>
                              </w:rPr>
                            </w:pPr>
                            <w:r>
                              <w:rPr>
                                <w:rFonts w:ascii="Times New Roman" w:eastAsia="Times" w:hAnsi="Times New Roman" w:cs="Times New Roman"/>
                                <w:b/>
                                <w:color w:val="FFC000"/>
                                <w:sz w:val="22"/>
                                <w:szCs w:val="22"/>
                              </w:rPr>
                              <w:t>Dr. Dana Pollard</w:t>
                            </w:r>
                            <w:r w:rsidR="007D522F">
                              <w:rPr>
                                <w:rFonts w:ascii="Times New Roman" w:eastAsia="Times" w:hAnsi="Times New Roman" w:cs="Times New Roman"/>
                                <w:b/>
                                <w:color w:val="FFC000"/>
                                <w:sz w:val="22"/>
                                <w:szCs w:val="22"/>
                              </w:rPr>
                              <w:t xml:space="preserve">, </w:t>
                            </w:r>
                            <w:r w:rsidR="00953AE0">
                              <w:rPr>
                                <w:rFonts w:ascii="Times New Roman" w:eastAsia="Times" w:hAnsi="Times New Roman" w:cs="Times New Roman"/>
                                <w:b/>
                                <w:color w:val="FFC000"/>
                                <w:sz w:val="22"/>
                                <w:szCs w:val="22"/>
                              </w:rPr>
                              <w:t>Felton DeRouen II, and Keandrys Dalton</w:t>
                            </w:r>
                          </w:p>
                          <w:p w14:paraId="7D1E0EF6" w14:textId="21A45F25" w:rsidR="006E41BD" w:rsidRPr="006E41BD" w:rsidRDefault="006E41BD" w:rsidP="006E41BD">
                            <w:pPr>
                              <w:spacing w:line="288" w:lineRule="auto"/>
                              <w:jc w:val="right"/>
                              <w:rPr>
                                <w:rFonts w:ascii="Times New Roman" w:eastAsia="Times" w:hAnsi="Times New Roman" w:cs="Times New Roman"/>
                                <w:b/>
                                <w:color w:val="FFC000"/>
                                <w:sz w:val="22"/>
                                <w:szCs w:val="22"/>
                              </w:rPr>
                            </w:pPr>
                            <w:r w:rsidRPr="006E41BD">
                              <w:rPr>
                                <w:rFonts w:ascii="Times New Roman" w:eastAsia="Times" w:hAnsi="Times New Roman" w:cs="Times New Roman"/>
                                <w:b/>
                                <w:color w:val="FFC000"/>
                                <w:sz w:val="22"/>
                                <w:szCs w:val="22"/>
                              </w:rPr>
                              <w:t>Agricultural Research and Extension Center</w:t>
                            </w:r>
                          </w:p>
                          <w:p w14:paraId="7D1E0EF7" w14:textId="77777777" w:rsidR="006E41BD" w:rsidRPr="006E41BD" w:rsidRDefault="006E41BD" w:rsidP="006E41BD">
                            <w:pPr>
                              <w:spacing w:line="288" w:lineRule="auto"/>
                              <w:jc w:val="right"/>
                              <w:rPr>
                                <w:rFonts w:ascii="Times New Roman" w:eastAsia="Times" w:hAnsi="Times New Roman" w:cs="Times New Roman"/>
                                <w:b/>
                                <w:color w:val="FFC000"/>
                                <w:sz w:val="22"/>
                                <w:szCs w:val="22"/>
                              </w:rPr>
                            </w:pPr>
                            <w:r w:rsidRPr="006E41BD">
                              <w:rPr>
                                <w:rFonts w:ascii="Times New Roman" w:eastAsia="Times" w:hAnsi="Times New Roman" w:cs="Times New Roman"/>
                                <w:b/>
                                <w:color w:val="FFC000"/>
                                <w:sz w:val="22"/>
                                <w:szCs w:val="22"/>
                              </w:rPr>
                              <w:t>Southern University and A&amp;M College</w:t>
                            </w:r>
                          </w:p>
                          <w:p w14:paraId="7D1E0EF8" w14:textId="122E9F5D" w:rsidR="006E41BD" w:rsidRPr="006E41BD" w:rsidRDefault="006E41BD" w:rsidP="006E41BD">
                            <w:pPr>
                              <w:spacing w:line="288" w:lineRule="auto"/>
                              <w:jc w:val="right"/>
                              <w:rPr>
                                <w:rFonts w:ascii="Times New Roman" w:eastAsia="Times" w:hAnsi="Times New Roman" w:cs="Times New Roman"/>
                                <w:b/>
                                <w:iCs/>
                                <w:color w:val="FFC000"/>
                                <w:sz w:val="22"/>
                                <w:szCs w:val="22"/>
                              </w:rPr>
                            </w:pPr>
                            <w:r w:rsidRPr="006E41BD">
                              <w:rPr>
                                <w:rFonts w:ascii="Times New Roman" w:eastAsia="Times" w:hAnsi="Times New Roman" w:cs="Times New Roman"/>
                                <w:b/>
                                <w:iCs/>
                                <w:color w:val="FFC000"/>
                                <w:sz w:val="22"/>
                                <w:szCs w:val="22"/>
                              </w:rPr>
                              <w:t>Telephone: (225) 771-</w:t>
                            </w:r>
                            <w:r w:rsidR="00953AE0">
                              <w:rPr>
                                <w:rFonts w:ascii="Times New Roman" w:eastAsia="Times" w:hAnsi="Times New Roman" w:cs="Times New Roman"/>
                                <w:b/>
                                <w:iCs/>
                                <w:color w:val="FFC000"/>
                                <w:sz w:val="22"/>
                                <w:szCs w:val="22"/>
                              </w:rPr>
                              <w:t>2242</w:t>
                            </w:r>
                            <w:r w:rsidRPr="006E41BD">
                              <w:rPr>
                                <w:rFonts w:ascii="Times New Roman" w:eastAsia="Times" w:hAnsi="Times New Roman" w:cs="Times New Roman"/>
                                <w:b/>
                                <w:iCs/>
                                <w:color w:val="FFC000"/>
                                <w:sz w:val="22"/>
                                <w:szCs w:val="22"/>
                              </w:rPr>
                              <w:t xml:space="preserve"> </w:t>
                            </w:r>
                          </w:p>
                          <w:p w14:paraId="7D1E0EF9" w14:textId="06F79A33" w:rsidR="006E41BD" w:rsidRDefault="006E41BD" w:rsidP="006E41BD">
                            <w:pPr>
                              <w:spacing w:line="288" w:lineRule="auto"/>
                              <w:jc w:val="right"/>
                              <w:rPr>
                                <w:rStyle w:val="Hyperlink"/>
                                <w:rFonts w:ascii="Times New Roman" w:eastAsia="Times" w:hAnsi="Times New Roman" w:cs="Times New Roman"/>
                                <w:b/>
                                <w:iCs/>
                                <w:sz w:val="22"/>
                                <w:szCs w:val="22"/>
                              </w:rPr>
                            </w:pPr>
                            <w:r w:rsidRPr="006E41BD">
                              <w:rPr>
                                <w:rFonts w:ascii="Times New Roman" w:eastAsia="Times" w:hAnsi="Times New Roman" w:cs="Times New Roman"/>
                                <w:b/>
                                <w:iCs/>
                                <w:color w:val="FFC000"/>
                                <w:sz w:val="22"/>
                                <w:szCs w:val="22"/>
                              </w:rPr>
                              <w:t xml:space="preserve">Email: </w:t>
                            </w:r>
                            <w:hyperlink r:id="rId11" w:history="1">
                              <w:r w:rsidR="00953AE0" w:rsidRPr="002E78DF">
                                <w:rPr>
                                  <w:rStyle w:val="Hyperlink"/>
                                  <w:rFonts w:ascii="Times New Roman" w:eastAsia="Times" w:hAnsi="Times New Roman" w:cs="Times New Roman"/>
                                  <w:b/>
                                  <w:iCs/>
                                  <w:sz w:val="22"/>
                                  <w:szCs w:val="22"/>
                                </w:rPr>
                                <w:t>dana_pollard@suagcenter.com</w:t>
                              </w:r>
                            </w:hyperlink>
                            <w:r w:rsidR="00953AE0">
                              <w:rPr>
                                <w:rFonts w:ascii="Times New Roman" w:eastAsia="Times" w:hAnsi="Times New Roman" w:cs="Times New Roman"/>
                                <w:b/>
                                <w:iCs/>
                                <w:color w:val="FFC000"/>
                                <w:sz w:val="22"/>
                                <w:szCs w:val="22"/>
                              </w:rPr>
                              <w:t xml:space="preserve">; </w:t>
                            </w:r>
                            <w:hyperlink r:id="rId12" w:history="1">
                              <w:r w:rsidR="00953AE0" w:rsidRPr="002E78DF">
                                <w:rPr>
                                  <w:rStyle w:val="Hyperlink"/>
                                  <w:rFonts w:ascii="Times New Roman" w:eastAsia="Times" w:hAnsi="Times New Roman" w:cs="Times New Roman"/>
                                  <w:b/>
                                  <w:iCs/>
                                  <w:sz w:val="22"/>
                                  <w:szCs w:val="22"/>
                                </w:rPr>
                                <w:t>felton_derouen@suagcenter.com</w:t>
                              </w:r>
                            </w:hyperlink>
                            <w:r w:rsidR="00953AE0">
                              <w:rPr>
                                <w:rFonts w:ascii="Times New Roman" w:eastAsia="Times" w:hAnsi="Times New Roman" w:cs="Times New Roman"/>
                                <w:b/>
                                <w:iCs/>
                                <w:color w:val="FFC000"/>
                                <w:sz w:val="22"/>
                                <w:szCs w:val="22"/>
                              </w:rPr>
                              <w:t xml:space="preserve">; </w:t>
                            </w:r>
                            <w:hyperlink r:id="rId13" w:history="1">
                              <w:r w:rsidR="00953AE0" w:rsidRPr="002E78DF">
                                <w:rPr>
                                  <w:rStyle w:val="Hyperlink"/>
                                  <w:rFonts w:ascii="Times New Roman" w:eastAsia="Times" w:hAnsi="Times New Roman" w:cs="Times New Roman"/>
                                  <w:b/>
                                  <w:iCs/>
                                  <w:sz w:val="22"/>
                                  <w:szCs w:val="22"/>
                                </w:rPr>
                                <w:t>keandrys_dalton@suagcenter.com</w:t>
                              </w:r>
                            </w:hyperlink>
                          </w:p>
                          <w:p w14:paraId="22A62E03" w14:textId="77777777" w:rsidR="002E6173" w:rsidRPr="002E6173" w:rsidRDefault="002E6173" w:rsidP="002E6173">
                            <w:pPr>
                              <w:jc w:val="center"/>
                              <w:rPr>
                                <w:rFonts w:ascii="Great Vibes" w:hAnsi="Great Vibes"/>
                                <w:i/>
                                <w:color w:val="FFFFFF" w:themeColor="background1"/>
                                <w:sz w:val="36"/>
                                <w:szCs w:val="40"/>
                              </w:rPr>
                            </w:pPr>
                            <w:r w:rsidRPr="002E6173">
                              <w:rPr>
                                <w:rFonts w:ascii="Great Vibes" w:hAnsi="Great Vibes"/>
                                <w:i/>
                                <w:color w:val="FFFFFF" w:themeColor="background1"/>
                                <w:sz w:val="36"/>
                                <w:szCs w:val="40"/>
                              </w:rPr>
                              <w:t>“Linking Citizens of Louisiana with Opportunities for Success”</w:t>
                            </w:r>
                          </w:p>
                          <w:p w14:paraId="63E350F8" w14:textId="77777777" w:rsidR="002E6173" w:rsidRDefault="002E6173" w:rsidP="006E41BD">
                            <w:pPr>
                              <w:spacing w:line="288" w:lineRule="auto"/>
                              <w:jc w:val="right"/>
                              <w:rPr>
                                <w:rFonts w:ascii="Times New Roman" w:eastAsia="Times" w:hAnsi="Times New Roman" w:cs="Times New Roman"/>
                                <w:b/>
                                <w:iCs/>
                                <w:color w:val="FFC000"/>
                                <w:sz w:val="22"/>
                                <w:szCs w:val="22"/>
                              </w:rPr>
                            </w:pPr>
                          </w:p>
                          <w:p w14:paraId="627F9B01" w14:textId="77777777" w:rsidR="00953AE0" w:rsidRPr="006E41BD" w:rsidRDefault="00953AE0" w:rsidP="006E41BD">
                            <w:pPr>
                              <w:spacing w:line="288" w:lineRule="auto"/>
                              <w:jc w:val="right"/>
                              <w:rPr>
                                <w:rFonts w:ascii="Times New Roman" w:eastAsia="Times" w:hAnsi="Times New Roman" w:cs="Times New Roman"/>
                                <w:b/>
                                <w:iCs/>
                                <w:color w:val="FFC000"/>
                                <w:sz w:val="22"/>
                                <w:szCs w:val="22"/>
                              </w:rPr>
                            </w:pPr>
                          </w:p>
                          <w:p w14:paraId="7D1E0EFA" w14:textId="77777777" w:rsidR="00A30542" w:rsidRPr="00735E5E" w:rsidRDefault="00A30542" w:rsidP="00A30542">
                            <w:pPr>
                              <w:spacing w:line="288" w:lineRule="auto"/>
                              <w:jc w:val="right"/>
                              <w:rPr>
                                <w:rFonts w:ascii="Times New Roman" w:eastAsia="Times" w:hAnsi="Times New Roman" w:cs="Times New Roman"/>
                                <w:color w:val="FFC000"/>
                                <w:sz w:val="22"/>
                              </w:rPr>
                            </w:pPr>
                          </w:p>
                          <w:p w14:paraId="7D1E0EFB" w14:textId="77777777" w:rsidR="00A30542" w:rsidRPr="00735E5E" w:rsidRDefault="00A30542">
                            <w:pPr>
                              <w:rPr>
                                <w:color w:val="FFC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E0EE1" id="_x0000_t202" coordsize="21600,21600" o:spt="202" path="m,l,21600r21600,l21600,xe">
                <v:stroke joinstyle="miter"/>
                <v:path gradientshapeok="t" o:connecttype="rect"/>
              </v:shapetype>
              <v:shape id="Text Box 39" o:spid="_x0000_s1026" type="#_x0000_t202" style="position:absolute;margin-left:77.5pt;margin-top:-66.5pt;width:495.5pt;height:160.7pt;z-index:2516285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" filled="f">
                <v:textbox>
                  <w:txbxContent>
                    <w:p w14:paraId="7D1E0EF3" w14:textId="73967C83" w:rsidR="006E41BD" w:rsidRPr="006E41BD" w:rsidRDefault="006E41BD" w:rsidP="006E41BD">
                      <w:pPr>
                        <w:spacing w:line="288" w:lineRule="auto"/>
                        <w:jc w:val="right"/>
                        <w:rPr>
                          <w:rFonts w:ascii="Baskerville Old Face" w:eastAsia="Times New Roman" w:hAnsi="Baskerville Old Face" w:cs="Times New Roman"/>
                          <w:b/>
                          <w:color w:val="FFC000"/>
                          <w:sz w:val="32"/>
                          <w:szCs w:val="32"/>
                        </w:rPr>
                      </w:pPr>
                      <w:r w:rsidRPr="006E41BD">
                        <w:rPr>
                          <w:rFonts w:ascii="Baskerville Old Face" w:eastAsia="Times New Roman" w:hAnsi="Baskerville Old Face" w:cs="Times New Roman"/>
                          <w:b/>
                          <w:color w:val="FFC000"/>
                          <w:sz w:val="80"/>
                          <w:szCs w:val="80"/>
                        </w:rPr>
                        <w:t xml:space="preserve">  </w:t>
                      </w:r>
                      <w:r w:rsidR="009E4191">
                        <w:rPr>
                          <w:rFonts w:ascii="Baskerville Old Face" w:eastAsia="Times New Roman" w:hAnsi="Baskerville Old Face" w:cs="Times New Roman"/>
                          <w:b/>
                          <w:color w:val="FFC000"/>
                          <w:sz w:val="32"/>
                          <w:szCs w:val="32"/>
                        </w:rPr>
                        <w:t xml:space="preserve">Foodborne Pathogens </w:t>
                      </w:r>
                    </w:p>
                    <w:p w14:paraId="7D1E0EF4" w14:textId="776708E8" w:rsidR="006E41BD" w:rsidRPr="006E41BD" w:rsidRDefault="00E60F7A" w:rsidP="006E41BD">
                      <w:pPr>
                        <w:spacing w:line="288" w:lineRule="auto"/>
                        <w:jc w:val="right"/>
                        <w:rPr>
                          <w:rFonts w:ascii="Times New Roman" w:eastAsia="Times" w:hAnsi="Times New Roman" w:cs="Times New Roman"/>
                          <w:b/>
                          <w:color w:val="FFC000"/>
                          <w:sz w:val="22"/>
                          <w:szCs w:val="22"/>
                        </w:rPr>
                      </w:pPr>
                      <w:r>
                        <w:rPr>
                          <w:rFonts w:ascii="Times New Roman" w:eastAsia="Times" w:hAnsi="Times New Roman" w:cs="Times New Roman"/>
                          <w:b/>
                          <w:color w:val="FFC000"/>
                          <w:sz w:val="22"/>
                          <w:szCs w:val="22"/>
                        </w:rPr>
                        <w:t>Dr. Dana Pollard</w:t>
                      </w:r>
                      <w:r w:rsidR="007D522F">
                        <w:rPr>
                          <w:rFonts w:ascii="Times New Roman" w:eastAsia="Times" w:hAnsi="Times New Roman" w:cs="Times New Roman"/>
                          <w:b/>
                          <w:color w:val="FFC000"/>
                          <w:sz w:val="22"/>
                          <w:szCs w:val="22"/>
                        </w:rPr>
                        <w:t xml:space="preserve">, </w:t>
                      </w:r>
                      <w:r w:rsidR="00953AE0">
                        <w:rPr>
                          <w:rFonts w:ascii="Times New Roman" w:eastAsia="Times" w:hAnsi="Times New Roman" w:cs="Times New Roman"/>
                          <w:b/>
                          <w:color w:val="FFC000"/>
                          <w:sz w:val="22"/>
                          <w:szCs w:val="22"/>
                        </w:rPr>
                        <w:t>Felton DeRouen II, and Keandrys Dalton</w:t>
                      </w:r>
                    </w:p>
                    <w:p w14:paraId="7D1E0EF6" w14:textId="21A45F25" w:rsidR="006E41BD" w:rsidRPr="006E41BD" w:rsidRDefault="006E41BD" w:rsidP="006E41BD">
                      <w:pPr>
                        <w:spacing w:line="288" w:lineRule="auto"/>
                        <w:jc w:val="right"/>
                        <w:rPr>
                          <w:rFonts w:ascii="Times New Roman" w:eastAsia="Times" w:hAnsi="Times New Roman" w:cs="Times New Roman"/>
                          <w:b/>
                          <w:color w:val="FFC000"/>
                          <w:sz w:val="22"/>
                          <w:szCs w:val="22"/>
                        </w:rPr>
                      </w:pPr>
                      <w:r w:rsidRPr="006E41BD">
                        <w:rPr>
                          <w:rFonts w:ascii="Times New Roman" w:eastAsia="Times" w:hAnsi="Times New Roman" w:cs="Times New Roman"/>
                          <w:b/>
                          <w:color w:val="FFC000"/>
                          <w:sz w:val="22"/>
                          <w:szCs w:val="22"/>
                        </w:rPr>
                        <w:t>Agricultural Research and Extension Center</w:t>
                      </w:r>
                    </w:p>
                    <w:p w14:paraId="7D1E0EF7" w14:textId="77777777" w:rsidR="006E41BD" w:rsidRPr="006E41BD" w:rsidRDefault="006E41BD" w:rsidP="006E41BD">
                      <w:pPr>
                        <w:spacing w:line="288" w:lineRule="auto"/>
                        <w:jc w:val="right"/>
                        <w:rPr>
                          <w:rFonts w:ascii="Times New Roman" w:eastAsia="Times" w:hAnsi="Times New Roman" w:cs="Times New Roman"/>
                          <w:b/>
                          <w:color w:val="FFC000"/>
                          <w:sz w:val="22"/>
                          <w:szCs w:val="22"/>
                        </w:rPr>
                      </w:pPr>
                      <w:r w:rsidRPr="006E41BD">
                        <w:rPr>
                          <w:rFonts w:ascii="Times New Roman" w:eastAsia="Times" w:hAnsi="Times New Roman" w:cs="Times New Roman"/>
                          <w:b/>
                          <w:color w:val="FFC000"/>
                          <w:sz w:val="22"/>
                          <w:szCs w:val="22"/>
                        </w:rPr>
                        <w:t>Southern University and A&amp;M College</w:t>
                      </w:r>
                    </w:p>
                    <w:p w14:paraId="7D1E0EF8" w14:textId="122E9F5D" w:rsidR="006E41BD" w:rsidRPr="006E41BD" w:rsidRDefault="006E41BD" w:rsidP="006E41BD">
                      <w:pPr>
                        <w:spacing w:line="288" w:lineRule="auto"/>
                        <w:jc w:val="right"/>
                        <w:rPr>
                          <w:rFonts w:ascii="Times New Roman" w:eastAsia="Times" w:hAnsi="Times New Roman" w:cs="Times New Roman"/>
                          <w:b/>
                          <w:iCs/>
                          <w:color w:val="FFC000"/>
                          <w:sz w:val="22"/>
                          <w:szCs w:val="22"/>
                        </w:rPr>
                      </w:pPr>
                      <w:r w:rsidRPr="006E41BD">
                        <w:rPr>
                          <w:rFonts w:ascii="Times New Roman" w:eastAsia="Times" w:hAnsi="Times New Roman" w:cs="Times New Roman"/>
                          <w:b/>
                          <w:iCs/>
                          <w:color w:val="FFC000"/>
                          <w:sz w:val="22"/>
                          <w:szCs w:val="22"/>
                        </w:rPr>
                        <w:t>Telephone: (225) 771-</w:t>
                      </w:r>
                      <w:r w:rsidR="00953AE0">
                        <w:rPr>
                          <w:rFonts w:ascii="Times New Roman" w:eastAsia="Times" w:hAnsi="Times New Roman" w:cs="Times New Roman"/>
                          <w:b/>
                          <w:iCs/>
                          <w:color w:val="FFC000"/>
                          <w:sz w:val="22"/>
                          <w:szCs w:val="22"/>
                        </w:rPr>
                        <w:t>2242</w:t>
                      </w:r>
                      <w:r w:rsidRPr="006E41BD">
                        <w:rPr>
                          <w:rFonts w:ascii="Times New Roman" w:eastAsia="Times" w:hAnsi="Times New Roman" w:cs="Times New Roman"/>
                          <w:b/>
                          <w:iCs/>
                          <w:color w:val="FFC000"/>
                          <w:sz w:val="22"/>
                          <w:szCs w:val="22"/>
                        </w:rPr>
                        <w:t xml:space="preserve"> </w:t>
                      </w:r>
                    </w:p>
                    <w:p w14:paraId="7D1E0EF9" w14:textId="06F79A33" w:rsidR="006E41BD" w:rsidRDefault="006E41BD" w:rsidP="006E41BD">
                      <w:pPr>
                        <w:spacing w:line="288" w:lineRule="auto"/>
                        <w:jc w:val="right"/>
                        <w:rPr>
                          <w:rStyle w:val="Hyperlink"/>
                          <w:rFonts w:ascii="Times New Roman" w:eastAsia="Times" w:hAnsi="Times New Roman" w:cs="Times New Roman"/>
                          <w:b/>
                          <w:iCs/>
                          <w:sz w:val="22"/>
                          <w:szCs w:val="22"/>
                        </w:rPr>
                      </w:pPr>
                      <w:r w:rsidRPr="006E41BD">
                        <w:rPr>
                          <w:rFonts w:ascii="Times New Roman" w:eastAsia="Times" w:hAnsi="Times New Roman" w:cs="Times New Roman"/>
                          <w:b/>
                          <w:iCs/>
                          <w:color w:val="FFC000"/>
                          <w:sz w:val="22"/>
                          <w:szCs w:val="22"/>
                        </w:rPr>
                        <w:t xml:space="preserve">Email: </w:t>
                      </w:r>
                      <w:hyperlink r:id="rId14" w:history="1">
                        <w:r w:rsidR="00953AE0" w:rsidRPr="002E78DF">
                          <w:rPr>
                            <w:rStyle w:val="Hyperlink"/>
                            <w:rFonts w:ascii="Times New Roman" w:eastAsia="Times" w:hAnsi="Times New Roman" w:cs="Times New Roman"/>
                            <w:b/>
                            <w:iCs/>
                            <w:sz w:val="22"/>
                            <w:szCs w:val="22"/>
                          </w:rPr>
                          <w:t>dana_pollard@suagcenter.com</w:t>
                        </w:r>
                      </w:hyperlink>
                      <w:r w:rsidR="00953AE0">
                        <w:rPr>
                          <w:rFonts w:ascii="Times New Roman" w:eastAsia="Times" w:hAnsi="Times New Roman" w:cs="Times New Roman"/>
                          <w:b/>
                          <w:iCs/>
                          <w:color w:val="FFC000"/>
                          <w:sz w:val="22"/>
                          <w:szCs w:val="22"/>
                        </w:rPr>
                        <w:t xml:space="preserve">; </w:t>
                      </w:r>
                      <w:hyperlink r:id="rId15" w:history="1">
                        <w:r w:rsidR="00953AE0" w:rsidRPr="002E78DF">
                          <w:rPr>
                            <w:rStyle w:val="Hyperlink"/>
                            <w:rFonts w:ascii="Times New Roman" w:eastAsia="Times" w:hAnsi="Times New Roman" w:cs="Times New Roman"/>
                            <w:b/>
                            <w:iCs/>
                            <w:sz w:val="22"/>
                            <w:szCs w:val="22"/>
                          </w:rPr>
                          <w:t>felton_derouen@suagcenter.com</w:t>
                        </w:r>
                      </w:hyperlink>
                      <w:r w:rsidR="00953AE0">
                        <w:rPr>
                          <w:rFonts w:ascii="Times New Roman" w:eastAsia="Times" w:hAnsi="Times New Roman" w:cs="Times New Roman"/>
                          <w:b/>
                          <w:iCs/>
                          <w:color w:val="FFC000"/>
                          <w:sz w:val="22"/>
                          <w:szCs w:val="22"/>
                        </w:rPr>
                        <w:t xml:space="preserve">; </w:t>
                      </w:r>
                      <w:hyperlink r:id="rId16" w:history="1">
                        <w:r w:rsidR="00953AE0" w:rsidRPr="002E78DF">
                          <w:rPr>
                            <w:rStyle w:val="Hyperlink"/>
                            <w:rFonts w:ascii="Times New Roman" w:eastAsia="Times" w:hAnsi="Times New Roman" w:cs="Times New Roman"/>
                            <w:b/>
                            <w:iCs/>
                            <w:sz w:val="22"/>
                            <w:szCs w:val="22"/>
                          </w:rPr>
                          <w:t>keandrys_dalton@suagcenter.com</w:t>
                        </w:r>
                      </w:hyperlink>
                    </w:p>
                    <w:p w14:paraId="22A62E03" w14:textId="77777777" w:rsidR="002E6173" w:rsidRPr="002E6173" w:rsidRDefault="002E6173" w:rsidP="002E6173">
                      <w:pPr>
                        <w:jc w:val="center"/>
                        <w:rPr>
                          <w:rFonts w:ascii="Great Vibes" w:hAnsi="Great Vibes"/>
                          <w:i/>
                          <w:color w:val="FFFFFF" w:themeColor="background1"/>
                          <w:sz w:val="36"/>
                          <w:szCs w:val="40"/>
                        </w:rPr>
                      </w:pPr>
                      <w:r w:rsidRPr="002E6173">
                        <w:rPr>
                          <w:rFonts w:ascii="Great Vibes" w:hAnsi="Great Vibes"/>
                          <w:i/>
                          <w:color w:val="FFFFFF" w:themeColor="background1"/>
                          <w:sz w:val="36"/>
                          <w:szCs w:val="40"/>
                        </w:rPr>
                        <w:t>“Linking Citizens of Louisiana with Opportunities for Success”</w:t>
                      </w:r>
                    </w:p>
                    <w:p w14:paraId="63E350F8" w14:textId="77777777" w:rsidR="002E6173" w:rsidRDefault="002E6173" w:rsidP="006E41BD">
                      <w:pPr>
                        <w:spacing w:line="288" w:lineRule="auto"/>
                        <w:jc w:val="right"/>
                        <w:rPr>
                          <w:rFonts w:ascii="Times New Roman" w:eastAsia="Times" w:hAnsi="Times New Roman" w:cs="Times New Roman"/>
                          <w:b/>
                          <w:iCs/>
                          <w:color w:val="FFC000"/>
                          <w:sz w:val="22"/>
                          <w:szCs w:val="22"/>
                        </w:rPr>
                      </w:pPr>
                    </w:p>
                    <w:p w14:paraId="627F9B01" w14:textId="77777777" w:rsidR="00953AE0" w:rsidRPr="006E41BD" w:rsidRDefault="00953AE0" w:rsidP="006E41BD">
                      <w:pPr>
                        <w:spacing w:line="288" w:lineRule="auto"/>
                        <w:jc w:val="right"/>
                        <w:rPr>
                          <w:rFonts w:ascii="Times New Roman" w:eastAsia="Times" w:hAnsi="Times New Roman" w:cs="Times New Roman"/>
                          <w:b/>
                          <w:iCs/>
                          <w:color w:val="FFC000"/>
                          <w:sz w:val="22"/>
                          <w:szCs w:val="22"/>
                        </w:rPr>
                      </w:pPr>
                    </w:p>
                    <w:p w14:paraId="7D1E0EFA" w14:textId="77777777" w:rsidR="00A30542" w:rsidRPr="00735E5E" w:rsidRDefault="00A30542" w:rsidP="00A30542">
                      <w:pPr>
                        <w:spacing w:line="288" w:lineRule="auto"/>
                        <w:jc w:val="right"/>
                        <w:rPr>
                          <w:rFonts w:ascii="Times New Roman" w:eastAsia="Times" w:hAnsi="Times New Roman" w:cs="Times New Roman"/>
                          <w:color w:val="FFC000"/>
                          <w:sz w:val="22"/>
                        </w:rPr>
                      </w:pPr>
                    </w:p>
                    <w:p w14:paraId="7D1E0EFB" w14:textId="77777777" w:rsidR="00A30542" w:rsidRPr="00735E5E" w:rsidRDefault="00A30542">
                      <w:pPr>
                        <w:rPr>
                          <w:color w:val="FFC000"/>
                        </w:rPr>
                      </w:pPr>
                    </w:p>
                  </w:txbxContent>
                </v:textbox>
              </v:shape>
            </w:pict>
          </mc:Fallback>
        </mc:AlternateContent>
      </w:r>
      <w:r w:rsidR="007D522F">
        <w:rPr>
          <w:noProof/>
        </w:rPr>
        <mc:AlternateContent>
          <mc:Choice Requires="wps">
            <w:drawing>
              <wp:anchor distT="0" distB="0" distL="114300" distR="114300" simplePos="0" relativeHeight="251623936" behindDoc="0" locked="0" layoutInCell="1" allowOverlap="1" wp14:anchorId="7D1E0EE3" wp14:editId="7D1E0EE4">
                <wp:simplePos x="0" y="0"/>
                <wp:positionH relativeFrom="page">
                  <wp:posOffset>-180975</wp:posOffset>
                </wp:positionH>
                <wp:positionV relativeFrom="page">
                  <wp:posOffset>-114300</wp:posOffset>
                </wp:positionV>
                <wp:extent cx="8001000" cy="2047875"/>
                <wp:effectExtent l="0" t="0" r="0" b="9525"/>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047875"/>
                        </a:xfrm>
                        <a:prstGeom prst="rect">
                          <a:avLst/>
                        </a:prstGeom>
                        <a:solidFill>
                          <a:schemeClr val="tx2"/>
                        </a:solidFill>
                        <a:ln>
                          <a:noFill/>
                        </a:ln>
                        <a:effectLst/>
                      </wps:spPr>
                      <wps:txbx>
                        <w:txbxContent>
                          <w:p w14:paraId="7D1E0EFC" w14:textId="1C629CEB" w:rsidR="0000112E" w:rsidRDefault="00E60F7A" w:rsidP="001149B1">
                            <w:pPr>
                              <w:pStyle w:val="Heading2"/>
                            </w:pPr>
                            <w:r>
                              <w:t> </w:t>
                            </w:r>
                            <w:r>
                              <w:rPr>
                                <w:b w:val="0"/>
                                <w:bCs w:val="0"/>
                                <w:noProof/>
                              </w:rPr>
                              <w:t xml:space="preserve">         </w:t>
                            </w:r>
                            <w:r>
                              <w:rPr>
                                <w:b w:val="0"/>
                                <w:bCs w:val="0"/>
                                <w:noProof/>
                              </w:rPr>
                              <w:drawing>
                                <wp:inline distT="0" distB="0" distL="0" distR="0" wp14:anchorId="6062D5BB" wp14:editId="60809706">
                                  <wp:extent cx="1212850" cy="1822450"/>
                                  <wp:effectExtent l="0" t="0" r="6350" b="6350"/>
                                  <wp:docPr id="1" name="Picture 1" descr="C:\Users\dana.pollard\AppData\Local\Microsoft\Windows\INetCache\Content.MSO\9788B1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a.pollard\AppData\Local\Microsoft\Windows\INetCache\Content.MSO\9788B1D.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2850" cy="182245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E0EE3" id="Rectangle 6" o:spid="_x0000_s1027" style="position:absolute;margin-left:-14.25pt;margin-top:-9pt;width:630pt;height:161.25pt;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" fillcolor="#1f497d [3215]" stroked="f">
                <v:textbox inset=",7.2pt,,7.2pt">
                  <w:txbxContent>
                    <w:p w14:paraId="7D1E0EFC" w14:textId="1C629CEB" w:rsidR="0000112E" w:rsidRDefault="00E60F7A" w:rsidP="001149B1">
                      <w:pPr>
                        <w:pStyle w:val="Heading2"/>
                      </w:pPr>
                      <w:r>
                        <w:t> </w:t>
                      </w:r>
                      <w:r>
                        <w:rPr>
                          <w:b w:val="0"/>
                          <w:bCs w:val="0"/>
                          <w:noProof/>
                        </w:rPr>
                        <w:t xml:space="preserve">         </w:t>
                      </w:r>
                      <w:r>
                        <w:rPr>
                          <w:b w:val="0"/>
                          <w:bCs w:val="0"/>
                          <w:noProof/>
                        </w:rPr>
                        <w:drawing>
                          <wp:inline distT="0" distB="0" distL="0" distR="0" wp14:anchorId="6062D5BB" wp14:editId="60809706">
                            <wp:extent cx="1212850" cy="1822450"/>
                            <wp:effectExtent l="0" t="0" r="6350" b="6350"/>
                            <wp:docPr id="1" name="Picture 1" descr="C:\Users\dana.pollard\AppData\Local\Microsoft\Windows\INetCache\Content.MSO\9788B1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a.pollard\AppData\Local\Microsoft\Windows\INetCache\Content.MSO\9788B1D.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12850" cy="1822450"/>
                                    </a:xfrm>
                                    <a:prstGeom prst="rect">
                                      <a:avLst/>
                                    </a:prstGeom>
                                    <a:noFill/>
                                    <a:ln>
                                      <a:noFill/>
                                    </a:ln>
                                  </pic:spPr>
                                </pic:pic>
                              </a:graphicData>
                            </a:graphic>
                          </wp:inline>
                        </w:drawing>
                      </w:r>
                    </w:p>
                  </w:txbxContent>
                </v:textbox>
                <w10:wrap anchorx="page" anchory="page"/>
              </v:rect>
            </w:pict>
          </mc:Fallback>
        </mc:AlternateContent>
      </w:r>
    </w:p>
    <w:p w14:paraId="7D1E0EB8" w14:textId="77777777" w:rsidR="0082470D" w:rsidRDefault="0082470D"/>
    <w:p w14:paraId="7D1E0EB9" w14:textId="77777777" w:rsidR="0082470D" w:rsidRDefault="0082470D"/>
    <w:p w14:paraId="7D1E0EBA" w14:textId="77777777" w:rsidR="0082470D" w:rsidRDefault="00EA097B" w:rsidP="0082470D">
      <w:pPr>
        <w:rPr>
          <w:rFonts w:ascii="Arial" w:hAnsi="Arial"/>
          <w:b/>
          <w:sz w:val="36"/>
        </w:rPr>
      </w:pPr>
      <w:r>
        <w:rPr>
          <w:rFonts w:ascii="Arial" w:hAnsi="Arial"/>
          <w:noProof/>
        </w:rPr>
        <mc:AlternateContent>
          <mc:Choice Requires="wps">
            <w:drawing>
              <wp:anchor distT="0" distB="0" distL="114300" distR="114300" simplePos="0" relativeHeight="251633152" behindDoc="0" locked="0" layoutInCell="1" allowOverlap="1" wp14:anchorId="7D1E0EE5" wp14:editId="7D1E0EE6">
                <wp:simplePos x="0" y="0"/>
                <wp:positionH relativeFrom="page">
                  <wp:posOffset>-85725</wp:posOffset>
                </wp:positionH>
                <wp:positionV relativeFrom="page">
                  <wp:posOffset>1872615</wp:posOffset>
                </wp:positionV>
                <wp:extent cx="8001000" cy="173990"/>
                <wp:effectExtent l="0" t="0" r="0" b="0"/>
                <wp:wrapTight wrapText="bothSides">
                  <wp:wrapPolygon edited="0">
                    <wp:start x="-27" y="-631"/>
                    <wp:lineTo x="-27" y="20969"/>
                    <wp:lineTo x="21627" y="20969"/>
                    <wp:lineTo x="21627" y="-631"/>
                    <wp:lineTo x="-27" y="-631"/>
                  </wp:wrapPolygon>
                </wp:wrapTight>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FFC000"/>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51F1C" id="Rectangle 19" o:spid="_x0000_s1026" style="position:absolute;margin-left:-6.75pt;margin-top:147.45pt;width:630pt;height:13.7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" fillcolor="#ffc000" stroked="f" strokecolor="#4a7ebb" strokeweight="1.5pt">
                <v:shadow opacity="22938f" offset="0"/>
                <v:textbox inset=",7.2pt,,7.2pt"/>
                <w10:wrap type="tight" anchorx="page" anchory="page"/>
              </v:rect>
            </w:pict>
          </mc:Fallback>
        </mc:AlternateContent>
      </w:r>
    </w:p>
    <w:p w14:paraId="7D1E0EBB" w14:textId="77777777" w:rsidR="0082470D" w:rsidRPr="00EE1259" w:rsidRDefault="0082470D" w:rsidP="00293172">
      <w:pPr>
        <w:pStyle w:val="NewsletterHeadline"/>
      </w:pPr>
    </w:p>
    <w:p w14:paraId="7D1E0EBC" w14:textId="77777777" w:rsidR="00760E4B" w:rsidRDefault="00760E4B" w:rsidP="003E564B">
      <w:pPr>
        <w:pStyle w:val="NewsletterBody"/>
        <w:sectPr w:rsidR="00760E4B" w:rsidSect="00760E4B">
          <w:footerReference w:type="default" r:id="rId19"/>
          <w:pgSz w:w="12240" w:h="15840"/>
          <w:pgMar w:top="1440" w:right="630" w:bottom="1440" w:left="720" w:header="720" w:footer="720" w:gutter="0"/>
          <w:cols w:space="720"/>
        </w:sectPr>
      </w:pPr>
    </w:p>
    <w:p w14:paraId="7D1E0EBD" w14:textId="33512D46" w:rsidR="00EA097B" w:rsidRDefault="00EA097B" w:rsidP="006E41BD">
      <w:pPr>
        <w:rPr>
          <w:rFonts w:asciiTheme="majorHAnsi" w:hAnsiTheme="majorHAnsi" w:cstheme="majorHAnsi"/>
          <w:b/>
          <w:sz w:val="32"/>
        </w:rPr>
      </w:pPr>
      <w:r w:rsidRPr="00EA097B">
        <w:rPr>
          <w:rFonts w:asciiTheme="majorHAnsi" w:hAnsiTheme="majorHAnsi" w:cstheme="majorHAnsi"/>
          <w:b/>
          <w:sz w:val="32"/>
        </w:rPr>
        <w:t xml:space="preserve">What </w:t>
      </w:r>
      <w:r w:rsidR="00A205E7">
        <w:rPr>
          <w:rFonts w:asciiTheme="majorHAnsi" w:hAnsiTheme="majorHAnsi" w:cstheme="majorHAnsi"/>
          <w:b/>
          <w:sz w:val="32"/>
        </w:rPr>
        <w:t xml:space="preserve">are </w:t>
      </w:r>
      <w:r w:rsidR="0020090D">
        <w:rPr>
          <w:rFonts w:asciiTheme="majorHAnsi" w:hAnsiTheme="majorHAnsi" w:cstheme="majorHAnsi"/>
          <w:b/>
          <w:sz w:val="32"/>
        </w:rPr>
        <w:t>foodborne pathogens</w:t>
      </w:r>
      <w:r w:rsidRPr="00EA097B">
        <w:rPr>
          <w:rFonts w:asciiTheme="majorHAnsi" w:hAnsiTheme="majorHAnsi" w:cstheme="majorHAnsi"/>
          <w:b/>
          <w:sz w:val="32"/>
        </w:rPr>
        <w:t>?</w:t>
      </w:r>
    </w:p>
    <w:p w14:paraId="7D1E0EBE" w14:textId="3557CD87" w:rsidR="007D522F" w:rsidRPr="00EA097B" w:rsidRDefault="007D522F" w:rsidP="006E41BD">
      <w:pPr>
        <w:rPr>
          <w:rFonts w:asciiTheme="majorHAnsi" w:hAnsiTheme="majorHAnsi" w:cstheme="majorHAnsi"/>
          <w:b/>
          <w:sz w:val="32"/>
        </w:rPr>
      </w:pPr>
    </w:p>
    <w:p w14:paraId="1D2339B2" w14:textId="4DC48A25" w:rsidR="00AE4134" w:rsidRDefault="009C595D" w:rsidP="00005139">
      <w:r>
        <w:t xml:space="preserve">Foodborne pathogens (i.e., viruses, bacteria, parasites) are </w:t>
      </w:r>
      <w:r w:rsidRPr="00B81175">
        <w:t>biological hazards</w:t>
      </w:r>
      <w:r w:rsidR="00AE4134" w:rsidRPr="00B81175">
        <w:t>,</w:t>
      </w:r>
      <w:r w:rsidR="00AE4134">
        <w:t xml:space="preserve"> </w:t>
      </w:r>
      <w:r>
        <w:t xml:space="preserve">and </w:t>
      </w:r>
      <w:r w:rsidR="00AE4134">
        <w:t xml:space="preserve">these hazards are the biggest threat to food safety. Of these pathogens, bacteria and viruses cause most foodborne illnesses. </w:t>
      </w:r>
      <w:r w:rsidR="00E7645B">
        <w:t>A foodborne illness occurs when there is an ingestion of food containing live bacteria, which establish themselves (and usually multipl</w:t>
      </w:r>
      <w:r w:rsidR="008D40F5">
        <w:t>y</w:t>
      </w:r>
      <w:r w:rsidR="00E7645B">
        <w:t xml:space="preserve">) in the human intestinal tract, or when a toxigenic pathogen establishes itself in the food and releases a </w:t>
      </w:r>
      <w:r w:rsidR="00E7645B" w:rsidRPr="00E7645B">
        <w:t xml:space="preserve">toxin that is consumed by the human host. </w:t>
      </w:r>
      <w:r w:rsidR="00AE4134" w:rsidRPr="00E7645B">
        <w:t>These pathogens</w:t>
      </w:r>
      <w:r w:rsidR="00AE4134">
        <w:t xml:space="preserve"> can be inherent in the product or introduced via mishandling (i.e., time/temperature abuse). </w:t>
      </w:r>
      <w:r w:rsidR="008D40F5">
        <w:t xml:space="preserve">To </w:t>
      </w:r>
      <w:r w:rsidR="00AE4134">
        <w:t>be considered a foodborne disease outbreak, two or more cases of similar illness must occur from the ingestion of a common food.</w:t>
      </w:r>
    </w:p>
    <w:p w14:paraId="209C1964" w14:textId="77777777" w:rsidR="00120C06" w:rsidRDefault="00120C06" w:rsidP="00120C06"/>
    <w:p w14:paraId="31FFF14C" w14:textId="70684608" w:rsidR="00643663" w:rsidRPr="00E61CEC" w:rsidRDefault="00787D92" w:rsidP="00643663">
      <w:pPr>
        <w:rPr>
          <w:rFonts w:asciiTheme="majorHAnsi" w:hAnsiTheme="majorHAnsi" w:cstheme="majorHAnsi"/>
          <w:b/>
          <w:sz w:val="32"/>
        </w:rPr>
      </w:pPr>
      <w:r w:rsidRPr="00E61CEC">
        <w:rPr>
          <w:rFonts w:asciiTheme="majorHAnsi" w:hAnsiTheme="majorHAnsi" w:cstheme="majorHAnsi"/>
          <w:b/>
          <w:sz w:val="32"/>
        </w:rPr>
        <w:t xml:space="preserve">Foodborne </w:t>
      </w:r>
      <w:r w:rsidR="002F31B9">
        <w:rPr>
          <w:rFonts w:asciiTheme="majorHAnsi" w:hAnsiTheme="majorHAnsi" w:cstheme="majorHAnsi"/>
          <w:b/>
          <w:sz w:val="32"/>
        </w:rPr>
        <w:t>B</w:t>
      </w:r>
      <w:r w:rsidRPr="00E61CEC">
        <w:rPr>
          <w:rFonts w:asciiTheme="majorHAnsi" w:hAnsiTheme="majorHAnsi" w:cstheme="majorHAnsi"/>
          <w:b/>
          <w:sz w:val="32"/>
        </w:rPr>
        <w:t>acteria</w:t>
      </w:r>
    </w:p>
    <w:p w14:paraId="520C047A" w14:textId="77777777" w:rsidR="00C307DB" w:rsidRPr="00E61CEC" w:rsidRDefault="00C307DB" w:rsidP="00643663">
      <w:pPr>
        <w:rPr>
          <w:b/>
        </w:rPr>
      </w:pPr>
    </w:p>
    <w:p w14:paraId="60640049" w14:textId="446ACD32" w:rsidR="00463B30" w:rsidRPr="00E61CEC" w:rsidRDefault="00787D92" w:rsidP="00643663">
      <w:pPr>
        <w:rPr>
          <w:b/>
        </w:rPr>
      </w:pPr>
      <w:r w:rsidRPr="00E61CEC">
        <w:rPr>
          <w:b/>
          <w:i/>
        </w:rPr>
        <w:t>Listeria monocytogenes</w:t>
      </w:r>
    </w:p>
    <w:p w14:paraId="610C60BB" w14:textId="32E7CEAF" w:rsidR="00787D92" w:rsidRPr="00E61CEC" w:rsidRDefault="00787D92" w:rsidP="00643663">
      <w:pPr>
        <w:rPr>
          <w:b/>
        </w:rPr>
      </w:pPr>
    </w:p>
    <w:p w14:paraId="11D59D94" w14:textId="164F137B" w:rsidR="00787D92" w:rsidRDefault="00787D92" w:rsidP="00E61CEC">
      <w:bookmarkStart w:id="0" w:name="_Hlk104399830"/>
      <w:r w:rsidRPr="00E61CEC">
        <w:rPr>
          <w:i/>
        </w:rPr>
        <w:t>Listeria monocytogenes</w:t>
      </w:r>
      <w:r w:rsidRPr="00E61CEC">
        <w:t xml:space="preserve"> </w:t>
      </w:r>
      <w:bookmarkEnd w:id="0"/>
      <w:r w:rsidRPr="00E61CEC">
        <w:t>causes listeriosis</w:t>
      </w:r>
      <w:r w:rsidR="00A35C3A">
        <w:t xml:space="preserve"> (also known as </w:t>
      </w:r>
      <w:r w:rsidR="00A35C3A" w:rsidRPr="00A35C3A">
        <w:t>Circling Disease or Silage Sickness</w:t>
      </w:r>
      <w:r w:rsidR="00A35C3A">
        <w:t>)</w:t>
      </w:r>
      <w:r w:rsidRPr="00E61CEC">
        <w:t>, which is a zoonotic (transmitted between</w:t>
      </w:r>
      <w:r>
        <w:t xml:space="preserve"> animal and man) disease that can affect </w:t>
      </w:r>
      <w:r w:rsidRPr="00787D92">
        <w:rPr>
          <w:b/>
        </w:rPr>
        <w:t xml:space="preserve">all </w:t>
      </w:r>
      <w:r>
        <w:t xml:space="preserve">ruminants as well as other animal species and humans. This bacterium is </w:t>
      </w:r>
      <w:r w:rsidRPr="00787D92">
        <w:t>seen in cooler climates</w:t>
      </w:r>
      <w:r>
        <w:t xml:space="preserve"> and</w:t>
      </w:r>
      <w:r w:rsidRPr="00787D92">
        <w:t xml:space="preserve"> can be found in the soil, food sources, and even the feces of healthy animals</w:t>
      </w:r>
      <w:r w:rsidR="00A2060E">
        <w:t xml:space="preserve">. </w:t>
      </w:r>
      <w:r w:rsidR="00E61CEC">
        <w:t>Sheep</w:t>
      </w:r>
      <w:r w:rsidRPr="00E61CEC">
        <w:t xml:space="preserve"> and goats </w:t>
      </w:r>
      <w:r w:rsidR="00E61CEC">
        <w:t xml:space="preserve">can get infected with this bacterium from the environment, but listeriosis </w:t>
      </w:r>
      <w:r w:rsidRPr="00E61CEC">
        <w:t xml:space="preserve">is </w:t>
      </w:r>
      <w:r w:rsidR="00E61CEC" w:rsidRPr="00E61CEC">
        <w:t xml:space="preserve">most commonly </w:t>
      </w:r>
      <w:r w:rsidRPr="00E61CEC">
        <w:t xml:space="preserve">observed </w:t>
      </w:r>
      <w:r w:rsidR="00E61CEC">
        <w:t xml:space="preserve">in sheep and goats </w:t>
      </w:r>
      <w:r w:rsidRPr="00E61CEC">
        <w:t xml:space="preserve">as a result of feeding moldy or spoiled hay or silage. </w:t>
      </w:r>
    </w:p>
    <w:p w14:paraId="4B0B02D2" w14:textId="504EC563" w:rsidR="00787D92" w:rsidRDefault="00787D92" w:rsidP="00787D92"/>
    <w:p w14:paraId="78F75914" w14:textId="77777777" w:rsidR="00A34470" w:rsidRDefault="00A34470" w:rsidP="00787D92"/>
    <w:p w14:paraId="4A648E7D" w14:textId="03B89E11" w:rsidR="00787D92" w:rsidRDefault="009529FB" w:rsidP="00787D92">
      <w:pPr>
        <w:rPr>
          <w:b/>
        </w:rPr>
      </w:pPr>
      <w:r>
        <w:rPr>
          <w:b/>
        </w:rPr>
        <w:t xml:space="preserve">Possible </w:t>
      </w:r>
      <w:r w:rsidR="00A82411">
        <w:rPr>
          <w:b/>
        </w:rPr>
        <w:t>L</w:t>
      </w:r>
      <w:r>
        <w:rPr>
          <w:b/>
        </w:rPr>
        <w:t xml:space="preserve">ocations of </w:t>
      </w:r>
      <w:r w:rsidRPr="009529FB">
        <w:rPr>
          <w:b/>
          <w:i/>
        </w:rPr>
        <w:t>Listeria monocytogenes</w:t>
      </w:r>
      <w:r w:rsidR="00787D92">
        <w:rPr>
          <w:b/>
        </w:rPr>
        <w:t>:</w:t>
      </w:r>
    </w:p>
    <w:p w14:paraId="4B1AF973" w14:textId="6F4F3274" w:rsidR="009529FB" w:rsidRPr="009529FB" w:rsidRDefault="009529FB" w:rsidP="00CC3C00">
      <w:pPr>
        <w:pStyle w:val="ListParagraph"/>
        <w:numPr>
          <w:ilvl w:val="0"/>
          <w:numId w:val="3"/>
        </w:numPr>
        <w:rPr>
          <w:b/>
        </w:rPr>
      </w:pPr>
      <w:r>
        <w:t>Manure.</w:t>
      </w:r>
    </w:p>
    <w:p w14:paraId="5C416083" w14:textId="4C4F8107" w:rsidR="009529FB" w:rsidRDefault="009529FB" w:rsidP="00CC3C00">
      <w:pPr>
        <w:pStyle w:val="ListParagraph"/>
        <w:numPr>
          <w:ilvl w:val="0"/>
          <w:numId w:val="3"/>
        </w:numPr>
      </w:pPr>
      <w:r>
        <w:t>Rotting (decaying) woody debris.</w:t>
      </w:r>
    </w:p>
    <w:p w14:paraId="7D16996A" w14:textId="41FBAE01" w:rsidR="00787D92" w:rsidRDefault="00787D92" w:rsidP="00CC3C00">
      <w:pPr>
        <w:pStyle w:val="ListParagraph"/>
        <w:numPr>
          <w:ilvl w:val="0"/>
          <w:numId w:val="1"/>
        </w:numPr>
      </w:pPr>
      <w:r>
        <w:t>Silage not fermented (not acidified) properly, put up too dry or not compacted tight enough to protect it from the air</w:t>
      </w:r>
      <w:r w:rsidR="009529FB">
        <w:t>.</w:t>
      </w:r>
    </w:p>
    <w:p w14:paraId="6708729D" w14:textId="2115D12C" w:rsidR="00787D92" w:rsidRDefault="00787D92" w:rsidP="00CC3C00">
      <w:pPr>
        <w:pStyle w:val="ListParagraph"/>
        <w:numPr>
          <w:ilvl w:val="0"/>
          <w:numId w:val="1"/>
        </w:numPr>
      </w:pPr>
      <w:r>
        <w:t>Round bales of hay that have started to rot</w:t>
      </w:r>
      <w:r w:rsidR="009529FB">
        <w:t>.</w:t>
      </w:r>
    </w:p>
    <w:p w14:paraId="4A21DBA8" w14:textId="5D06407A" w:rsidR="00787D92" w:rsidRDefault="00787D92" w:rsidP="00CC3C00">
      <w:pPr>
        <w:pStyle w:val="ListParagraph"/>
        <w:numPr>
          <w:ilvl w:val="0"/>
          <w:numId w:val="1"/>
        </w:numPr>
      </w:pPr>
      <w:r>
        <w:t>Feed bunks that are not cleaned regularly and in which some feces and wet feed leftover accumulate and ferment</w:t>
      </w:r>
      <w:r w:rsidR="009529FB">
        <w:t>.</w:t>
      </w:r>
    </w:p>
    <w:p w14:paraId="3F8C91B0" w14:textId="77777777" w:rsidR="00A35C3A" w:rsidRPr="00A35C3A" w:rsidRDefault="00787D92" w:rsidP="00CC3C00">
      <w:pPr>
        <w:pStyle w:val="ListParagraph"/>
        <w:numPr>
          <w:ilvl w:val="0"/>
          <w:numId w:val="1"/>
        </w:numPr>
        <w:rPr>
          <w:sz w:val="24"/>
        </w:rPr>
      </w:pPr>
      <w:r>
        <w:t>Milk, urine, and drainage of the eyes and nose of infected animals.</w:t>
      </w:r>
    </w:p>
    <w:p w14:paraId="307E1170" w14:textId="2BDFB0C0" w:rsidR="00A35C3A" w:rsidRPr="00A35C3A" w:rsidRDefault="00A35C3A" w:rsidP="00A35C3A">
      <w:pPr>
        <w:rPr>
          <w:b/>
        </w:rPr>
      </w:pPr>
      <w:r w:rsidRPr="00A35C3A">
        <w:rPr>
          <w:b/>
        </w:rPr>
        <w:t>Symptoms:</w:t>
      </w:r>
    </w:p>
    <w:p w14:paraId="6E9F9AA1" w14:textId="77777777" w:rsidR="009529FB" w:rsidRDefault="009529FB" w:rsidP="009529FB"/>
    <w:p w14:paraId="159EEAB0" w14:textId="3091F993" w:rsidR="00A35C3A" w:rsidRPr="00A35C3A" w:rsidRDefault="00A35C3A" w:rsidP="00CC3C00">
      <w:pPr>
        <w:pStyle w:val="ListParagraph"/>
        <w:numPr>
          <w:ilvl w:val="0"/>
          <w:numId w:val="1"/>
        </w:numPr>
      </w:pPr>
      <w:r w:rsidRPr="00A35C3A">
        <w:t>Depression</w:t>
      </w:r>
      <w:r>
        <w:t>.</w:t>
      </w:r>
    </w:p>
    <w:p w14:paraId="0C9E127F" w14:textId="529792E4" w:rsidR="00A35C3A" w:rsidRPr="00A35C3A" w:rsidRDefault="00A35C3A" w:rsidP="00CC3C00">
      <w:pPr>
        <w:pStyle w:val="ListParagraph"/>
        <w:numPr>
          <w:ilvl w:val="0"/>
          <w:numId w:val="1"/>
        </w:numPr>
      </w:pPr>
      <w:r>
        <w:t>L</w:t>
      </w:r>
      <w:r w:rsidRPr="00A35C3A">
        <w:t>oss of appetite</w:t>
      </w:r>
      <w:r>
        <w:t>.</w:t>
      </w:r>
    </w:p>
    <w:p w14:paraId="27383A3A" w14:textId="250971D2" w:rsidR="00A35C3A" w:rsidRPr="00A35C3A" w:rsidRDefault="00A35C3A" w:rsidP="00CC3C00">
      <w:pPr>
        <w:pStyle w:val="ListParagraph"/>
        <w:numPr>
          <w:ilvl w:val="0"/>
          <w:numId w:val="1"/>
        </w:numPr>
      </w:pPr>
      <w:r>
        <w:t>F</w:t>
      </w:r>
      <w:r w:rsidRPr="00A35C3A">
        <w:t>ever</w:t>
      </w:r>
      <w:r>
        <w:t>.</w:t>
      </w:r>
    </w:p>
    <w:p w14:paraId="331E7D5E" w14:textId="4C4D23C0" w:rsidR="00A35C3A" w:rsidRPr="00A35C3A" w:rsidRDefault="00A35C3A" w:rsidP="00CC3C00">
      <w:pPr>
        <w:pStyle w:val="ListParagraph"/>
        <w:numPr>
          <w:ilvl w:val="0"/>
          <w:numId w:val="1"/>
        </w:numPr>
      </w:pPr>
      <w:r>
        <w:t>L</w:t>
      </w:r>
      <w:r w:rsidRPr="00A35C3A">
        <w:t>ack of coordination</w:t>
      </w:r>
      <w:r>
        <w:t>.</w:t>
      </w:r>
    </w:p>
    <w:p w14:paraId="33BC3EC3" w14:textId="7A843FD7" w:rsidR="00A35C3A" w:rsidRPr="00A35C3A" w:rsidRDefault="00A35C3A" w:rsidP="00CC3C00">
      <w:pPr>
        <w:pStyle w:val="ListParagraph"/>
        <w:numPr>
          <w:ilvl w:val="0"/>
          <w:numId w:val="1"/>
        </w:numPr>
      </w:pPr>
      <w:r>
        <w:t>S</w:t>
      </w:r>
      <w:r w:rsidRPr="00A35C3A">
        <w:t>alivation</w:t>
      </w:r>
      <w:r>
        <w:t>.</w:t>
      </w:r>
    </w:p>
    <w:p w14:paraId="57C0A0D8" w14:textId="143A3D1C" w:rsidR="00A35C3A" w:rsidRPr="00A35C3A" w:rsidRDefault="00A35C3A" w:rsidP="00CC3C00">
      <w:pPr>
        <w:pStyle w:val="ListParagraph"/>
        <w:numPr>
          <w:ilvl w:val="0"/>
          <w:numId w:val="1"/>
        </w:numPr>
      </w:pPr>
      <w:r>
        <w:t>F</w:t>
      </w:r>
      <w:r w:rsidRPr="00A35C3A">
        <w:t>acial paralysis</w:t>
      </w:r>
      <w:r>
        <w:t>.</w:t>
      </w:r>
    </w:p>
    <w:p w14:paraId="12C976B9" w14:textId="328B1B2F" w:rsidR="00A35C3A" w:rsidRPr="00A35C3A" w:rsidRDefault="00A35C3A" w:rsidP="00CC3C00">
      <w:pPr>
        <w:pStyle w:val="ListParagraph"/>
        <w:numPr>
          <w:ilvl w:val="0"/>
          <w:numId w:val="1"/>
        </w:numPr>
        <w:rPr>
          <w:sz w:val="24"/>
        </w:rPr>
      </w:pPr>
      <w:r>
        <w:t>C</w:t>
      </w:r>
      <w:r w:rsidRPr="00A35C3A">
        <w:t>ircling</w:t>
      </w:r>
      <w:r>
        <w:t>.</w:t>
      </w:r>
    </w:p>
    <w:p w14:paraId="6D5BD16B" w14:textId="3689AFE1" w:rsidR="00787D92" w:rsidRPr="00A35C3A" w:rsidRDefault="00A35C3A" w:rsidP="00CC3C00">
      <w:pPr>
        <w:pStyle w:val="ListParagraph"/>
        <w:numPr>
          <w:ilvl w:val="0"/>
          <w:numId w:val="1"/>
        </w:numPr>
        <w:rPr>
          <w:sz w:val="24"/>
        </w:rPr>
      </w:pPr>
      <w:r>
        <w:t>Most</w:t>
      </w:r>
      <w:r w:rsidR="00E61CEC" w:rsidRPr="00911B6D">
        <w:t xml:space="preserve"> commonly caus</w:t>
      </w:r>
      <w:r>
        <w:t>es</w:t>
      </w:r>
      <w:r w:rsidR="00E61CEC" w:rsidRPr="00911B6D">
        <w:t xml:space="preserve"> encephalitis</w:t>
      </w:r>
      <w:r>
        <w:t xml:space="preserve"> in sheep and goats</w:t>
      </w:r>
      <w:r w:rsidR="00E61CEC" w:rsidRPr="00911B6D">
        <w:t xml:space="preserve"> but </w:t>
      </w:r>
      <w:r w:rsidR="008D40F5">
        <w:t xml:space="preserve">is </w:t>
      </w:r>
      <w:r w:rsidR="00E61CEC" w:rsidRPr="00911B6D">
        <w:t>also capable of causing a blood infection and abortion.</w:t>
      </w:r>
    </w:p>
    <w:p w14:paraId="446DF31F" w14:textId="76AB35EF" w:rsidR="00787D92" w:rsidRDefault="00787D92" w:rsidP="00A35C3A">
      <w:pPr>
        <w:rPr>
          <w:b/>
        </w:rPr>
      </w:pPr>
      <w:r>
        <w:rPr>
          <w:b/>
        </w:rPr>
        <w:t xml:space="preserve">Prevention: </w:t>
      </w:r>
    </w:p>
    <w:p w14:paraId="2140FB2D" w14:textId="77777777" w:rsidR="00A35C3A" w:rsidRDefault="00A35C3A" w:rsidP="00A35C3A">
      <w:pPr>
        <w:rPr>
          <w:b/>
        </w:rPr>
      </w:pPr>
    </w:p>
    <w:p w14:paraId="4914B385" w14:textId="77777777" w:rsidR="00787D92" w:rsidRPr="009B1214" w:rsidRDefault="00787D92" w:rsidP="00CC3C00">
      <w:pPr>
        <w:pStyle w:val="ListParagraph"/>
        <w:numPr>
          <w:ilvl w:val="0"/>
          <w:numId w:val="2"/>
        </w:numPr>
        <w:rPr>
          <w:rFonts w:cstheme="minorHAnsi"/>
        </w:rPr>
      </w:pPr>
      <w:r w:rsidRPr="009B1214">
        <w:rPr>
          <w:rFonts w:cstheme="minorHAnsi"/>
        </w:rPr>
        <w:t>Recently introduced animals should be considered suspect as carriers.</w:t>
      </w:r>
    </w:p>
    <w:p w14:paraId="3A37C531" w14:textId="54F0AFCF" w:rsidR="00787D92" w:rsidRPr="009B1214" w:rsidRDefault="00787D92" w:rsidP="00CC3C00">
      <w:pPr>
        <w:pStyle w:val="ListParagraph"/>
        <w:numPr>
          <w:ilvl w:val="0"/>
          <w:numId w:val="2"/>
        </w:numPr>
        <w:rPr>
          <w:rFonts w:cstheme="minorHAnsi"/>
        </w:rPr>
      </w:pPr>
      <w:r w:rsidRPr="009B1214">
        <w:rPr>
          <w:rFonts w:cstheme="minorHAnsi"/>
        </w:rPr>
        <w:t>Infected animals should be isolated from the rest of the herd or flock</w:t>
      </w:r>
      <w:r w:rsidR="00A35C3A">
        <w:rPr>
          <w:rFonts w:cstheme="minorHAnsi"/>
        </w:rPr>
        <w:t>.</w:t>
      </w:r>
    </w:p>
    <w:p w14:paraId="0894B468" w14:textId="77777777" w:rsidR="00787D92" w:rsidRPr="009B1214" w:rsidRDefault="00787D92" w:rsidP="00CC3C00">
      <w:pPr>
        <w:pStyle w:val="ListParagraph"/>
        <w:numPr>
          <w:ilvl w:val="0"/>
          <w:numId w:val="2"/>
        </w:numPr>
        <w:rPr>
          <w:rFonts w:cstheme="minorHAnsi"/>
        </w:rPr>
      </w:pPr>
      <w:r w:rsidRPr="009B1214">
        <w:rPr>
          <w:rFonts w:cstheme="minorHAnsi"/>
        </w:rPr>
        <w:t>Floors, pens, sheds, feed bunks, mineral feeders, etc. should be thoroughly cleaned and disinfected.</w:t>
      </w:r>
    </w:p>
    <w:p w14:paraId="4BD9B7D2" w14:textId="55A6507E" w:rsidR="00787D92" w:rsidRDefault="00787D92" w:rsidP="00CC3C00">
      <w:pPr>
        <w:pStyle w:val="ListParagraph"/>
        <w:numPr>
          <w:ilvl w:val="0"/>
          <w:numId w:val="2"/>
        </w:numPr>
        <w:rPr>
          <w:rFonts w:cstheme="minorHAnsi"/>
        </w:rPr>
      </w:pPr>
      <w:r w:rsidRPr="009B1214">
        <w:rPr>
          <w:rFonts w:cstheme="minorHAnsi"/>
        </w:rPr>
        <w:t xml:space="preserve">If several animals are affected and silage or round bales of hay are being fed, their use should </w:t>
      </w:r>
      <w:r w:rsidRPr="009B1214">
        <w:rPr>
          <w:rFonts w:cstheme="minorHAnsi"/>
        </w:rPr>
        <w:lastRenderedPageBreak/>
        <w:t>be discontinued until they can be ruled out as a source of contamination.</w:t>
      </w:r>
    </w:p>
    <w:p w14:paraId="675C51D0" w14:textId="2E0A73A5" w:rsidR="00A34470" w:rsidRDefault="00A34470" w:rsidP="00A34470">
      <w:pPr>
        <w:rPr>
          <w:b/>
        </w:rPr>
      </w:pPr>
      <w:r>
        <w:rPr>
          <w:b/>
        </w:rPr>
        <w:t>Vibrio</w:t>
      </w:r>
    </w:p>
    <w:p w14:paraId="62035F33" w14:textId="366814B3" w:rsidR="00BE2323" w:rsidRDefault="00BE2323" w:rsidP="00A34470">
      <w:pPr>
        <w:rPr>
          <w:b/>
        </w:rPr>
      </w:pPr>
    </w:p>
    <w:p w14:paraId="49006DBF" w14:textId="669BC4BD" w:rsidR="003D5904" w:rsidRDefault="00BE2323" w:rsidP="00A34470">
      <w:r>
        <w:t>Vibrio</w:t>
      </w:r>
      <w:r w:rsidR="007936C7">
        <w:t>sis</w:t>
      </w:r>
      <w:r>
        <w:t xml:space="preserve"> </w:t>
      </w:r>
      <w:r w:rsidR="005828CE">
        <w:t xml:space="preserve">can </w:t>
      </w:r>
      <w:r w:rsidR="003D5904">
        <w:t>be associated</w:t>
      </w:r>
      <w:r w:rsidR="005828CE">
        <w:t xml:space="preserve"> </w:t>
      </w:r>
      <w:r w:rsidR="008D40F5">
        <w:t>with</w:t>
      </w:r>
      <w:r w:rsidR="007936C7">
        <w:t xml:space="preserve"> illness with </w:t>
      </w:r>
      <w:r w:rsidR="009647D5">
        <w:t>foodborne</w:t>
      </w:r>
      <w:r w:rsidR="005828CE">
        <w:t xml:space="preserve"> bacteria</w:t>
      </w:r>
      <w:r w:rsidR="007936C7">
        <w:t xml:space="preserve"> (</w:t>
      </w:r>
      <w:r w:rsidR="007936C7" w:rsidRPr="007936C7">
        <w:rPr>
          <w:i/>
          <w:iCs/>
        </w:rPr>
        <w:t>Vibrio</w:t>
      </w:r>
      <w:r w:rsidR="007936C7">
        <w:rPr>
          <w:iCs/>
        </w:rPr>
        <w:t>)</w:t>
      </w:r>
      <w:r w:rsidR="009647D5">
        <w:t xml:space="preserve"> </w:t>
      </w:r>
      <w:r w:rsidR="003D5904">
        <w:t>or</w:t>
      </w:r>
      <w:r w:rsidR="000B4E59">
        <w:t xml:space="preserve"> a </w:t>
      </w:r>
      <w:r w:rsidR="000B4E59" w:rsidRPr="000B4E59">
        <w:t>chronic bacterial genital infection</w:t>
      </w:r>
      <w:r w:rsidR="007936C7">
        <w:t xml:space="preserve"> </w:t>
      </w:r>
      <w:r w:rsidR="003D5904">
        <w:t>(</w:t>
      </w:r>
      <w:r w:rsidR="003D5904">
        <w:rPr>
          <w:i/>
        </w:rPr>
        <w:t>Campylobacter</w:t>
      </w:r>
      <w:r w:rsidR="003D5904">
        <w:t>)</w:t>
      </w:r>
      <w:r w:rsidR="0071416E">
        <w:t xml:space="preserve"> in cattle, sheep, and occasionally goats</w:t>
      </w:r>
      <w:r w:rsidR="000B4E59">
        <w:t xml:space="preserve">. </w:t>
      </w:r>
      <w:r w:rsidR="003D5904" w:rsidRPr="003D5904">
        <w:rPr>
          <w:i/>
        </w:rPr>
        <w:t>Campylobacter</w:t>
      </w:r>
      <w:r w:rsidR="003D5904" w:rsidRPr="003D5904">
        <w:t xml:space="preserve"> sp. bacteria were </w:t>
      </w:r>
      <w:r w:rsidR="003D5904">
        <w:t xml:space="preserve">formerly </w:t>
      </w:r>
      <w:r w:rsidR="003D5904" w:rsidRPr="003D5904">
        <w:t xml:space="preserve">known as </w:t>
      </w:r>
      <w:r w:rsidR="003D5904" w:rsidRPr="003D5904">
        <w:rPr>
          <w:i/>
        </w:rPr>
        <w:t>Vibrio</w:t>
      </w:r>
      <w:r w:rsidR="003D5904" w:rsidRPr="003D5904">
        <w:t xml:space="preserve"> </w:t>
      </w:r>
      <w:r w:rsidR="00F101BD" w:rsidRPr="003D5904">
        <w:t>species and</w:t>
      </w:r>
      <w:r w:rsidR="003D5904" w:rsidRPr="003D5904">
        <w:t xml:space="preserve"> ha</w:t>
      </w:r>
      <w:r w:rsidR="00001B3A">
        <w:t>ve</w:t>
      </w:r>
      <w:r w:rsidR="003D5904" w:rsidRPr="003D5904">
        <w:t xml:space="preserve"> also been called ‘vibriosis</w:t>
      </w:r>
      <w:r w:rsidR="00A82411" w:rsidRPr="003D5904">
        <w:t>.’</w:t>
      </w:r>
      <w:r w:rsidR="003D5904">
        <w:t xml:space="preserve"> </w:t>
      </w:r>
    </w:p>
    <w:p w14:paraId="16528817" w14:textId="77777777" w:rsidR="003D5904" w:rsidRDefault="003D5904" w:rsidP="00A34470"/>
    <w:p w14:paraId="51EEE374" w14:textId="51027302" w:rsidR="00BE2323" w:rsidRDefault="00B81175" w:rsidP="00A34470">
      <w:r w:rsidRPr="00B81175">
        <w:rPr>
          <w:i/>
        </w:rPr>
        <w:t>Vibrio</w:t>
      </w:r>
      <w:r>
        <w:t xml:space="preserve"> </w:t>
      </w:r>
      <w:r w:rsidR="000B4E59">
        <w:t xml:space="preserve">bacteria </w:t>
      </w:r>
      <w:r w:rsidR="00AF3AD5">
        <w:t xml:space="preserve">cause foodborne illness </w:t>
      </w:r>
      <w:r w:rsidR="003D5904">
        <w:t xml:space="preserve">through ingestion of raw or undercooked seafood. </w:t>
      </w:r>
      <w:r w:rsidR="00614503">
        <w:t xml:space="preserve">The CDC estimates that </w:t>
      </w:r>
      <w:r w:rsidR="00614503" w:rsidRPr="00614503">
        <w:t>vibriosis causes 80,000 illnesses each year in the United States</w:t>
      </w:r>
      <w:r w:rsidR="00614503">
        <w:t>, with approximately</w:t>
      </w:r>
      <w:r w:rsidR="00614503" w:rsidRPr="00614503">
        <w:t xml:space="preserve"> 52,000 of those </w:t>
      </w:r>
      <w:r w:rsidR="00CE27D3">
        <w:t xml:space="preserve">being foodborne </w:t>
      </w:r>
      <w:r w:rsidR="00614503" w:rsidRPr="00614503">
        <w:t>illnesses</w:t>
      </w:r>
      <w:r w:rsidR="00CE27D3">
        <w:t xml:space="preserve">. Others get infected </w:t>
      </w:r>
      <w:r w:rsidR="008D40F5">
        <w:t>by</w:t>
      </w:r>
      <w:r w:rsidR="00CE27D3">
        <w:t xml:space="preserve"> </w:t>
      </w:r>
      <w:r w:rsidR="00CE27D3" w:rsidRPr="00CE27D3">
        <w:t>exposing a wound to seawater</w:t>
      </w:r>
      <w:r w:rsidR="00CE27D3">
        <w:t xml:space="preserve">. </w:t>
      </w:r>
      <w:r w:rsidR="002D7C58">
        <w:t xml:space="preserve">Fish and other seafood can become contaminated with </w:t>
      </w:r>
      <w:r w:rsidR="002D7C58" w:rsidRPr="002D7C58">
        <w:rPr>
          <w:i/>
        </w:rPr>
        <w:t>Vibrio</w:t>
      </w:r>
      <w:r w:rsidR="002D7C58" w:rsidRPr="002D7C58">
        <w:t xml:space="preserve"> </w:t>
      </w:r>
      <w:r w:rsidR="002D7C58">
        <w:t>species</w:t>
      </w:r>
      <w:r w:rsidR="002D7C58" w:rsidRPr="002D7C58">
        <w:t xml:space="preserve"> </w:t>
      </w:r>
      <w:r w:rsidR="002D7C58">
        <w:t>from</w:t>
      </w:r>
      <w:r w:rsidR="002D7C58" w:rsidRPr="002D7C58">
        <w:t xml:space="preserve"> a wide variety of aquatic and marine habitats</w:t>
      </w:r>
      <w:r w:rsidR="002D7C58">
        <w:t>.</w:t>
      </w:r>
      <w:r w:rsidR="00CE27D3" w:rsidRPr="00CE27D3">
        <w:t xml:space="preserve"> The most common species causing </w:t>
      </w:r>
      <w:r w:rsidR="00CE27D3">
        <w:t>vibriosis in humans</w:t>
      </w:r>
      <w:r w:rsidR="00CE27D3" w:rsidRPr="00CE27D3">
        <w:t xml:space="preserve"> in the </w:t>
      </w:r>
      <w:r w:rsidR="000B7323">
        <w:t>U.S.</w:t>
      </w:r>
      <w:r w:rsidR="00CE27D3" w:rsidRPr="00CE27D3">
        <w:t xml:space="preserve"> are </w:t>
      </w:r>
      <w:r w:rsidR="00CE27D3" w:rsidRPr="00CE27D3">
        <w:rPr>
          <w:i/>
        </w:rPr>
        <w:t>Vibrio parahaemolyticus</w:t>
      </w:r>
      <w:r w:rsidR="00CE27D3" w:rsidRPr="00CE27D3">
        <w:t xml:space="preserve">, </w:t>
      </w:r>
      <w:r w:rsidR="00CE27D3" w:rsidRPr="00CE27D3">
        <w:rPr>
          <w:i/>
        </w:rPr>
        <w:t>V</w:t>
      </w:r>
      <w:r w:rsidR="00CE27D3">
        <w:rPr>
          <w:i/>
        </w:rPr>
        <w:t>. </w:t>
      </w:r>
      <w:r w:rsidR="00CE27D3" w:rsidRPr="00CE27D3">
        <w:rPr>
          <w:i/>
        </w:rPr>
        <w:t>vulnificus</w:t>
      </w:r>
      <w:r w:rsidR="00CE27D3" w:rsidRPr="00CE27D3">
        <w:t xml:space="preserve">, and </w:t>
      </w:r>
      <w:r w:rsidR="00CE27D3" w:rsidRPr="00CE27D3">
        <w:rPr>
          <w:i/>
        </w:rPr>
        <w:t>V</w:t>
      </w:r>
      <w:r w:rsidR="00CE27D3">
        <w:rPr>
          <w:i/>
        </w:rPr>
        <w:t>.</w:t>
      </w:r>
      <w:r w:rsidR="00CE27D3" w:rsidRPr="00CE27D3">
        <w:rPr>
          <w:i/>
        </w:rPr>
        <w:t xml:space="preserve"> </w:t>
      </w:r>
      <w:proofErr w:type="spellStart"/>
      <w:r w:rsidR="00CE27D3" w:rsidRPr="00CE27D3">
        <w:rPr>
          <w:i/>
        </w:rPr>
        <w:t>alginolyticus</w:t>
      </w:r>
      <w:proofErr w:type="spellEnd"/>
      <w:r w:rsidR="00CE27D3">
        <w:rPr>
          <w:i/>
        </w:rPr>
        <w:t>.</w:t>
      </w:r>
      <w:r w:rsidR="002D7C58">
        <w:t xml:space="preserve"> </w:t>
      </w:r>
      <w:r w:rsidR="00CE27D3">
        <w:t xml:space="preserve">Excluding </w:t>
      </w:r>
      <w:r w:rsidR="00CE27D3" w:rsidRPr="00CE27D3">
        <w:rPr>
          <w:i/>
        </w:rPr>
        <w:t>V</w:t>
      </w:r>
      <w:r w:rsidR="00CE27D3">
        <w:rPr>
          <w:i/>
        </w:rPr>
        <w:t>.</w:t>
      </w:r>
      <w:r w:rsidR="00CE27D3" w:rsidRPr="00CE27D3">
        <w:rPr>
          <w:i/>
        </w:rPr>
        <w:t xml:space="preserve"> </w:t>
      </w:r>
      <w:proofErr w:type="spellStart"/>
      <w:r w:rsidR="00CE27D3" w:rsidRPr="00CE27D3">
        <w:rPr>
          <w:i/>
        </w:rPr>
        <w:t>alginolyticus</w:t>
      </w:r>
      <w:proofErr w:type="spellEnd"/>
      <w:r w:rsidR="00CE27D3">
        <w:rPr>
          <w:i/>
        </w:rPr>
        <w:t xml:space="preserve">, </w:t>
      </w:r>
      <w:r w:rsidR="00CE27D3">
        <w:t>the other species along with</w:t>
      </w:r>
      <w:r w:rsidR="002D7C58">
        <w:t xml:space="preserve"> </w:t>
      </w:r>
      <w:r w:rsidR="00CE27D3" w:rsidRPr="002D7C58">
        <w:rPr>
          <w:i/>
          <w:iCs/>
        </w:rPr>
        <w:t>V</w:t>
      </w:r>
      <w:r w:rsidR="00CE27D3">
        <w:rPr>
          <w:i/>
          <w:iCs/>
        </w:rPr>
        <w:t>.</w:t>
      </w:r>
      <w:r w:rsidR="00CE27D3" w:rsidRPr="002D7C58">
        <w:rPr>
          <w:i/>
          <w:iCs/>
        </w:rPr>
        <w:t xml:space="preserve"> cholerae</w:t>
      </w:r>
      <w:r w:rsidR="00CE27D3">
        <w:t xml:space="preserve"> are </w:t>
      </w:r>
      <w:r w:rsidR="00125519">
        <w:t>major public health concerns</w:t>
      </w:r>
      <w:r w:rsidR="00CE27D3">
        <w:t xml:space="preserve">. </w:t>
      </w:r>
    </w:p>
    <w:p w14:paraId="44225D1C" w14:textId="5CEE3BFA" w:rsidR="002D7C58" w:rsidRDefault="002D7C58" w:rsidP="00A34470"/>
    <w:p w14:paraId="70A92FA4" w14:textId="434E88CA" w:rsidR="002D7C58" w:rsidRDefault="0071416E" w:rsidP="00A34470">
      <w:pPr>
        <w:rPr>
          <w:b/>
        </w:rPr>
      </w:pPr>
      <w:r>
        <w:rPr>
          <w:b/>
          <w:noProof/>
        </w:rPr>
        <w:drawing>
          <wp:anchor distT="0" distB="0" distL="114300" distR="114300" simplePos="0" relativeHeight="251701248" behindDoc="1" locked="0" layoutInCell="1" allowOverlap="1" wp14:anchorId="1C9A3003" wp14:editId="08264108">
            <wp:simplePos x="0" y="0"/>
            <wp:positionH relativeFrom="column">
              <wp:posOffset>1733550</wp:posOffset>
            </wp:positionH>
            <wp:positionV relativeFrom="paragraph">
              <wp:posOffset>84455</wp:posOffset>
            </wp:positionV>
            <wp:extent cx="1428750" cy="1428750"/>
            <wp:effectExtent l="0" t="0" r="0" b="0"/>
            <wp:wrapTight wrapText="bothSides">
              <wp:wrapPolygon edited="0">
                <wp:start x="0" y="0"/>
                <wp:lineTo x="0" y="21312"/>
                <wp:lineTo x="21312" y="21312"/>
                <wp:lineTo x="213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pic:spPr>
                </pic:pic>
              </a:graphicData>
            </a:graphic>
            <wp14:sizeRelH relativeFrom="page">
              <wp14:pctWidth>0</wp14:pctWidth>
            </wp14:sizeRelH>
            <wp14:sizeRelV relativeFrom="page">
              <wp14:pctHeight>0</wp14:pctHeight>
            </wp14:sizeRelV>
          </wp:anchor>
        </w:drawing>
      </w:r>
      <w:r w:rsidR="002D7C58">
        <w:rPr>
          <w:b/>
        </w:rPr>
        <w:t xml:space="preserve">Common </w:t>
      </w:r>
      <w:r w:rsidR="002D2ED2">
        <w:rPr>
          <w:b/>
        </w:rPr>
        <w:t>S</w:t>
      </w:r>
      <w:r w:rsidR="002D7C58">
        <w:rPr>
          <w:b/>
        </w:rPr>
        <w:t>ymptoms:</w:t>
      </w:r>
    </w:p>
    <w:p w14:paraId="71161AFC" w14:textId="77777777" w:rsidR="00953AE0" w:rsidRDefault="00953AE0" w:rsidP="00A34470">
      <w:pPr>
        <w:rPr>
          <w:b/>
        </w:rPr>
      </w:pPr>
    </w:p>
    <w:p w14:paraId="0A0ACE95" w14:textId="3F056EA3" w:rsidR="002D7C58" w:rsidRDefault="0071416E" w:rsidP="00CC3C00">
      <w:pPr>
        <w:pStyle w:val="ListParagraph"/>
        <w:numPr>
          <w:ilvl w:val="0"/>
          <w:numId w:val="4"/>
        </w:numPr>
      </w:pPr>
      <w:r w:rsidRPr="0071416E">
        <w:t>Watery diarrhea</w:t>
      </w:r>
      <w:r>
        <w:t>.</w:t>
      </w:r>
    </w:p>
    <w:p w14:paraId="26A2B7A8" w14:textId="3A02D9ED" w:rsidR="0071416E" w:rsidRDefault="0071416E" w:rsidP="00CC3C00">
      <w:pPr>
        <w:pStyle w:val="ListParagraph"/>
        <w:numPr>
          <w:ilvl w:val="0"/>
          <w:numId w:val="4"/>
        </w:numPr>
      </w:pPr>
      <w:r>
        <w:t>Stomach cramping.</w:t>
      </w:r>
    </w:p>
    <w:p w14:paraId="5D4E3E6A" w14:textId="2AD6EEAA" w:rsidR="0071416E" w:rsidRDefault="0071416E" w:rsidP="00CC3C00">
      <w:pPr>
        <w:pStyle w:val="ListParagraph"/>
        <w:numPr>
          <w:ilvl w:val="0"/>
          <w:numId w:val="4"/>
        </w:numPr>
      </w:pPr>
      <w:r>
        <w:t>Nausea.</w:t>
      </w:r>
    </w:p>
    <w:p w14:paraId="128EB06D" w14:textId="663FC7C6" w:rsidR="0071416E" w:rsidRDefault="0071416E" w:rsidP="00CC3C00">
      <w:pPr>
        <w:pStyle w:val="ListParagraph"/>
        <w:numPr>
          <w:ilvl w:val="0"/>
          <w:numId w:val="4"/>
        </w:numPr>
      </w:pPr>
      <w:r>
        <w:t xml:space="preserve">Vomiting. </w:t>
      </w:r>
    </w:p>
    <w:p w14:paraId="37DFE2AD" w14:textId="2318574A" w:rsidR="0071416E" w:rsidRDefault="0071416E" w:rsidP="00CC3C00">
      <w:pPr>
        <w:pStyle w:val="ListParagraph"/>
        <w:numPr>
          <w:ilvl w:val="0"/>
          <w:numId w:val="4"/>
        </w:numPr>
      </w:pPr>
      <w:r>
        <w:t>Fever.</w:t>
      </w:r>
    </w:p>
    <w:p w14:paraId="77D967D4" w14:textId="0DCC7B36" w:rsidR="0071416E" w:rsidRPr="0071416E" w:rsidRDefault="0071416E" w:rsidP="00CC3C00">
      <w:pPr>
        <w:pStyle w:val="ListParagraph"/>
        <w:numPr>
          <w:ilvl w:val="0"/>
          <w:numId w:val="4"/>
        </w:numPr>
      </w:pPr>
      <w:r>
        <w:t>Chills.</w:t>
      </w:r>
    </w:p>
    <w:p w14:paraId="17A36E1A" w14:textId="74DBB383" w:rsidR="00BE2323" w:rsidRDefault="00BE2323" w:rsidP="00A34470">
      <w:pPr>
        <w:rPr>
          <w:b/>
        </w:rPr>
      </w:pPr>
    </w:p>
    <w:p w14:paraId="337960F0" w14:textId="78162FD4" w:rsidR="00BE2323" w:rsidRDefault="00B43453" w:rsidP="00A34470">
      <w:pPr>
        <w:rPr>
          <w:b/>
        </w:rPr>
      </w:pPr>
      <w:r>
        <w:rPr>
          <w:b/>
        </w:rPr>
        <w:t>Treatment:</w:t>
      </w:r>
    </w:p>
    <w:p w14:paraId="0635C2A4" w14:textId="77777777" w:rsidR="00953AE0" w:rsidRDefault="00953AE0" w:rsidP="00A34470">
      <w:pPr>
        <w:rPr>
          <w:b/>
        </w:rPr>
      </w:pPr>
    </w:p>
    <w:p w14:paraId="509EB231" w14:textId="4815CF40" w:rsidR="00B43453" w:rsidRPr="00B43453" w:rsidRDefault="00B43453" w:rsidP="00CC3C00">
      <w:pPr>
        <w:pStyle w:val="ListParagraph"/>
        <w:numPr>
          <w:ilvl w:val="0"/>
          <w:numId w:val="5"/>
        </w:numPr>
        <w:rPr>
          <w:b/>
        </w:rPr>
      </w:pPr>
      <w:r>
        <w:t>Antibiotics can shorten</w:t>
      </w:r>
      <w:r w:rsidR="008D40F5">
        <w:t xml:space="preserve"> the</w:t>
      </w:r>
      <w:r>
        <w:t xml:space="preserve"> length of disease and limit transmission. </w:t>
      </w:r>
    </w:p>
    <w:p w14:paraId="0024662C" w14:textId="0EB3DBC3" w:rsidR="00B43453" w:rsidRPr="00B43453" w:rsidRDefault="00B43453" w:rsidP="00CC3C00">
      <w:pPr>
        <w:pStyle w:val="ListParagraph"/>
        <w:numPr>
          <w:ilvl w:val="0"/>
          <w:numId w:val="5"/>
        </w:numPr>
        <w:rPr>
          <w:b/>
        </w:rPr>
      </w:pPr>
      <w:r w:rsidRPr="00B43453">
        <w:rPr>
          <w:i/>
          <w:iCs/>
        </w:rPr>
        <w:t>V. cholerae</w:t>
      </w:r>
      <w:r w:rsidRPr="00B43453">
        <w:t xml:space="preserve"> </w:t>
      </w:r>
      <w:r>
        <w:t xml:space="preserve">- Oral or IV rehydration salts solution; antibiotics: </w:t>
      </w:r>
      <w:r w:rsidRPr="00B43453">
        <w:t>doxycycline, azithromycin, or ciprofloxacin</w:t>
      </w:r>
      <w:r w:rsidR="00614503">
        <w:t>.</w:t>
      </w:r>
    </w:p>
    <w:p w14:paraId="3254BC0F" w14:textId="706C7E22" w:rsidR="00B43453" w:rsidRPr="00614503" w:rsidRDefault="00B43453" w:rsidP="00CC3C00">
      <w:pPr>
        <w:pStyle w:val="ListParagraph"/>
        <w:numPr>
          <w:ilvl w:val="0"/>
          <w:numId w:val="5"/>
        </w:numPr>
      </w:pPr>
      <w:r w:rsidRPr="00B43453">
        <w:rPr>
          <w:i/>
          <w:iCs/>
        </w:rPr>
        <w:t>V. parahaemolyticus</w:t>
      </w:r>
      <w:r>
        <w:rPr>
          <w:i/>
          <w:iCs/>
        </w:rPr>
        <w:t xml:space="preserve"> </w:t>
      </w:r>
      <w:r w:rsidR="00614503">
        <w:rPr>
          <w:iCs/>
        </w:rPr>
        <w:t xml:space="preserve">– antibiotics: </w:t>
      </w:r>
      <w:r w:rsidR="00614503" w:rsidRPr="00614503">
        <w:rPr>
          <w:iCs/>
        </w:rPr>
        <w:t>doxycycline or quinolone</w:t>
      </w:r>
      <w:r w:rsidR="00614503">
        <w:rPr>
          <w:iCs/>
        </w:rPr>
        <w:t>.</w:t>
      </w:r>
    </w:p>
    <w:p w14:paraId="0D2FE24E" w14:textId="213BE235" w:rsidR="00614503" w:rsidRPr="00B43453" w:rsidRDefault="00614503" w:rsidP="00CC3C00">
      <w:pPr>
        <w:pStyle w:val="ListParagraph"/>
        <w:numPr>
          <w:ilvl w:val="0"/>
          <w:numId w:val="5"/>
        </w:numPr>
      </w:pPr>
      <w:r w:rsidRPr="00614503">
        <w:rPr>
          <w:i/>
          <w:iCs/>
        </w:rPr>
        <w:t>V. vulnificus</w:t>
      </w:r>
      <w:r w:rsidRPr="00614503">
        <w:t> </w:t>
      </w:r>
      <w:r>
        <w:t xml:space="preserve">– antibiotics: </w:t>
      </w:r>
      <w:r w:rsidRPr="00614503">
        <w:t>doxycycline and a third-generation cephalosporin</w:t>
      </w:r>
      <w:r>
        <w:t xml:space="preserve">. </w:t>
      </w:r>
    </w:p>
    <w:p w14:paraId="2DD775A3" w14:textId="68EA9588" w:rsidR="00A34470" w:rsidRDefault="00407835" w:rsidP="00A34470">
      <w:pPr>
        <w:ind w:left="360"/>
        <w:rPr>
          <w:b/>
        </w:rPr>
      </w:pPr>
      <w:r>
        <w:rPr>
          <w:b/>
          <w:i/>
        </w:rPr>
        <w:t>Escherichia coli</w:t>
      </w:r>
    </w:p>
    <w:p w14:paraId="0A77628B" w14:textId="210C23B3" w:rsidR="00407835" w:rsidRDefault="00407835" w:rsidP="00A34470">
      <w:pPr>
        <w:ind w:left="360"/>
        <w:rPr>
          <w:b/>
        </w:rPr>
      </w:pPr>
    </w:p>
    <w:p w14:paraId="0B788D26" w14:textId="342E307C" w:rsidR="00407835" w:rsidRDefault="00407835" w:rsidP="00407835">
      <w:pPr>
        <w:ind w:left="360"/>
      </w:pPr>
      <w:r w:rsidRPr="00407835">
        <w:rPr>
          <w:i/>
        </w:rPr>
        <w:t>Escherichia coli</w:t>
      </w:r>
      <w:r>
        <w:t xml:space="preserve"> </w:t>
      </w:r>
      <w:r w:rsidRPr="00407835">
        <w:t xml:space="preserve">is a </w:t>
      </w:r>
      <w:r w:rsidR="008D40F5">
        <w:t>g</w:t>
      </w:r>
      <w:r w:rsidRPr="00407835">
        <w:t>ram-negative, facultative</w:t>
      </w:r>
      <w:r w:rsidR="008D40F5">
        <w:t>ly</w:t>
      </w:r>
      <w:r w:rsidRPr="00407835">
        <w:t xml:space="preserve"> anaerobic, rod-shaped, coliform bacterium that is commonly found in the lower intestine of warm-blooded organisms. Animals like cows, goats, sheep, and deer can carry </w:t>
      </w:r>
      <w:r w:rsidRPr="00407835">
        <w:rPr>
          <w:i/>
        </w:rPr>
        <w:t>E. coli </w:t>
      </w:r>
      <w:r w:rsidRPr="00407835">
        <w:t xml:space="preserve">in their stomachs and shed the </w:t>
      </w:r>
      <w:r w:rsidR="00D12674">
        <w:t>bacteria</w:t>
      </w:r>
      <w:r w:rsidRPr="00407835">
        <w:t xml:space="preserve"> in their feces</w:t>
      </w:r>
      <w:r>
        <w:t xml:space="preserve">. </w:t>
      </w:r>
      <w:r w:rsidR="00D12674">
        <w:t>The bacteria</w:t>
      </w:r>
      <w:r w:rsidRPr="00407835">
        <w:t xml:space="preserve"> can live on their skin or fur and in the areas where they live or are housed. The </w:t>
      </w:r>
      <w:r w:rsidRPr="00D12674">
        <w:rPr>
          <w:b/>
        </w:rPr>
        <w:t>most common symptom</w:t>
      </w:r>
      <w:r w:rsidRPr="00407835">
        <w:t xml:space="preserve"> of </w:t>
      </w:r>
      <w:r w:rsidRPr="00D12674">
        <w:rPr>
          <w:i/>
        </w:rPr>
        <w:t>E. coli</w:t>
      </w:r>
      <w:r w:rsidRPr="00407835">
        <w:t xml:space="preserve"> infection in animals is diarrhea, but the bacteria often do not cause any signs of illness</w:t>
      </w:r>
      <w:r w:rsidR="00D12674">
        <w:t xml:space="preserve">. Despite no signs of illness, these animals can still </w:t>
      </w:r>
      <w:r w:rsidRPr="00407835">
        <w:t xml:space="preserve">spread the bacteria. People can get </w:t>
      </w:r>
      <w:r w:rsidRPr="00D12674">
        <w:rPr>
          <w:i/>
        </w:rPr>
        <w:t>E. coli</w:t>
      </w:r>
      <w:r w:rsidRPr="00407835">
        <w:t xml:space="preserve"> when they touch an infected animal or a contaminated surface and then their mouths.</w:t>
      </w:r>
    </w:p>
    <w:p w14:paraId="69290B3E" w14:textId="16BA01D1" w:rsidR="00407835" w:rsidRPr="00407835" w:rsidRDefault="00407835" w:rsidP="00407835">
      <w:pPr>
        <w:ind w:left="360"/>
      </w:pPr>
    </w:p>
    <w:p w14:paraId="69C23C27" w14:textId="39ADD690" w:rsidR="00407835" w:rsidRDefault="00D12674" w:rsidP="00A34470">
      <w:pPr>
        <w:ind w:left="360"/>
        <w:rPr>
          <w:b/>
          <w:i/>
        </w:rPr>
      </w:pPr>
      <w:r w:rsidRPr="00D12674">
        <w:rPr>
          <w:b/>
        </w:rPr>
        <w:t>E</w:t>
      </w:r>
      <w:r>
        <w:rPr>
          <w:b/>
        </w:rPr>
        <w:t>ffects</w:t>
      </w:r>
      <w:r w:rsidRPr="00D12674">
        <w:rPr>
          <w:b/>
        </w:rPr>
        <w:t xml:space="preserve"> </w:t>
      </w:r>
      <w:r>
        <w:rPr>
          <w:b/>
        </w:rPr>
        <w:t>of</w:t>
      </w:r>
      <w:r w:rsidRPr="00D12674">
        <w:rPr>
          <w:b/>
        </w:rPr>
        <w:t xml:space="preserve"> </w:t>
      </w:r>
      <w:r w:rsidRPr="00D12674">
        <w:rPr>
          <w:b/>
          <w:i/>
        </w:rPr>
        <w:t>Escherichia coli</w:t>
      </w:r>
    </w:p>
    <w:p w14:paraId="73F7DC50" w14:textId="1FD047AE" w:rsidR="00537833" w:rsidRDefault="00537833" w:rsidP="00A34470">
      <w:pPr>
        <w:ind w:left="360"/>
        <w:rPr>
          <w:b/>
          <w:i/>
        </w:rPr>
      </w:pPr>
    </w:p>
    <w:p w14:paraId="40A67626" w14:textId="59C8615C" w:rsidR="00D12674" w:rsidRPr="00D12674" w:rsidRDefault="00537833" w:rsidP="00A34470">
      <w:pPr>
        <w:ind w:left="360"/>
      </w:pPr>
      <w:r>
        <w:rPr>
          <w:noProof/>
        </w:rPr>
        <w:drawing>
          <wp:anchor distT="0" distB="0" distL="114300" distR="114300" simplePos="0" relativeHeight="251702272" behindDoc="1" locked="0" layoutInCell="1" allowOverlap="1" wp14:anchorId="79E784C4" wp14:editId="373C4F98">
            <wp:simplePos x="0" y="0"/>
            <wp:positionH relativeFrom="column">
              <wp:posOffset>1470025</wp:posOffset>
            </wp:positionH>
            <wp:positionV relativeFrom="paragraph">
              <wp:posOffset>433705</wp:posOffset>
            </wp:positionV>
            <wp:extent cx="1840230" cy="1035050"/>
            <wp:effectExtent l="0" t="0" r="7620" b="0"/>
            <wp:wrapTight wrapText="bothSides">
              <wp:wrapPolygon edited="0">
                <wp:start x="0" y="0"/>
                <wp:lineTo x="0" y="21070"/>
                <wp:lineTo x="21466" y="21070"/>
                <wp:lineTo x="21466" y="0"/>
                <wp:lineTo x="0" y="0"/>
              </wp:wrapPolygon>
            </wp:wrapTight>
            <wp:docPr id="6" name="Picture 6" descr="CDC Provides Update on Multistate Outbreak of E. coli O157:H7 Inf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C Provides Update on Multistate Outbreak of E. coli O157:H7 Infection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4023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7833">
        <w:t xml:space="preserve">Although most </w:t>
      </w:r>
      <w:r w:rsidRPr="00537833">
        <w:rPr>
          <w:i/>
        </w:rPr>
        <w:t>E</w:t>
      </w:r>
      <w:r>
        <w:rPr>
          <w:i/>
        </w:rPr>
        <w:t>.</w:t>
      </w:r>
      <w:r w:rsidRPr="00537833">
        <w:rPr>
          <w:i/>
        </w:rPr>
        <w:t xml:space="preserve"> coli</w:t>
      </w:r>
      <w:r w:rsidRPr="00537833">
        <w:t xml:space="preserve"> are harmless bacteria and part of the normal intestinal flora, </w:t>
      </w:r>
      <w:r w:rsidRPr="00537833">
        <w:rPr>
          <w:b/>
        </w:rPr>
        <w:t>serotypes</w:t>
      </w:r>
      <w:r w:rsidRPr="00537833">
        <w:t xml:space="preserve"> such as </w:t>
      </w:r>
      <w:r w:rsidRPr="00537833">
        <w:rPr>
          <w:b/>
          <w:i/>
        </w:rPr>
        <w:t>E. coli</w:t>
      </w:r>
      <w:r w:rsidRPr="00537833">
        <w:rPr>
          <w:b/>
        </w:rPr>
        <w:t xml:space="preserve"> O157:H7</w:t>
      </w:r>
      <w:r w:rsidRPr="00537833">
        <w:t xml:space="preserve"> can cause intestinal disease (food poisoning) in humans, resulting in bloody diarrhea, kidney failure, and death. People can become infected by ingestion following contact with </w:t>
      </w:r>
      <w:r w:rsidR="008D40F5">
        <w:t xml:space="preserve">the </w:t>
      </w:r>
      <w:r w:rsidRPr="00537833">
        <w:t>feces of infected animals (and humans) in contaminated food and water.</w:t>
      </w:r>
      <w:r>
        <w:t xml:space="preserve"> </w:t>
      </w:r>
    </w:p>
    <w:p w14:paraId="3DC8BB64" w14:textId="1FC63890" w:rsidR="00A34470" w:rsidRDefault="00A34470" w:rsidP="00A34470">
      <w:pPr>
        <w:rPr>
          <w:b/>
        </w:rPr>
      </w:pPr>
    </w:p>
    <w:p w14:paraId="1274A496" w14:textId="5778D356" w:rsidR="00537833" w:rsidRDefault="00537833" w:rsidP="00A34470">
      <w:pPr>
        <w:rPr>
          <w:b/>
        </w:rPr>
      </w:pPr>
      <w:r>
        <w:rPr>
          <w:b/>
        </w:rPr>
        <w:t>Prevention:</w:t>
      </w:r>
    </w:p>
    <w:p w14:paraId="51506834" w14:textId="77777777" w:rsidR="00953AE0" w:rsidRDefault="00953AE0" w:rsidP="00A34470">
      <w:pPr>
        <w:rPr>
          <w:b/>
        </w:rPr>
      </w:pPr>
    </w:p>
    <w:p w14:paraId="15B49754" w14:textId="7C55F5F9" w:rsidR="00F86293" w:rsidRPr="00F86293" w:rsidRDefault="00E2165F" w:rsidP="00CC3C00">
      <w:pPr>
        <w:pStyle w:val="ListParagraph"/>
        <w:numPr>
          <w:ilvl w:val="0"/>
          <w:numId w:val="6"/>
        </w:numPr>
      </w:pPr>
      <w:r>
        <w:t>Thoroughly wash hands with soap and water after handling animals and anything where they dwell or roam</w:t>
      </w:r>
      <w:r w:rsidR="00A82411">
        <w:t>.</w:t>
      </w:r>
    </w:p>
    <w:p w14:paraId="732A288D" w14:textId="4CFA4AC1" w:rsidR="00F86293" w:rsidRDefault="00F86293" w:rsidP="00CC3C00">
      <w:pPr>
        <w:pStyle w:val="ListParagraph"/>
        <w:numPr>
          <w:ilvl w:val="0"/>
          <w:numId w:val="6"/>
        </w:numPr>
      </w:pPr>
      <w:r>
        <w:t>No</w:t>
      </w:r>
      <w:r w:rsidRPr="00F86293">
        <w:t xml:space="preserve"> eating, </w:t>
      </w:r>
      <w:r w:rsidR="00A82411" w:rsidRPr="00F86293">
        <w:t>drinking,</w:t>
      </w:r>
      <w:r w:rsidRPr="00F86293">
        <w:t xml:space="preserve"> or preparing food around animals</w:t>
      </w:r>
      <w:r>
        <w:t>.</w:t>
      </w:r>
    </w:p>
    <w:p w14:paraId="4C1E2E48" w14:textId="3C7104A2" w:rsidR="00F86293" w:rsidRPr="00F86293" w:rsidRDefault="00F86293" w:rsidP="00CC3C00">
      <w:pPr>
        <w:pStyle w:val="ListParagraph"/>
        <w:numPr>
          <w:ilvl w:val="0"/>
          <w:numId w:val="6"/>
        </w:numPr>
      </w:pPr>
      <w:r>
        <w:t>C</w:t>
      </w:r>
      <w:r w:rsidRPr="00F86293">
        <w:t>lea</w:t>
      </w:r>
      <w:r w:rsidR="00E2165F">
        <w:t>n</w:t>
      </w:r>
      <w:r w:rsidRPr="00F86293">
        <w:t xml:space="preserve"> the areas where animals have been. </w:t>
      </w:r>
    </w:p>
    <w:p w14:paraId="3CE265E9" w14:textId="2F91CCE6" w:rsidR="00F86293" w:rsidRPr="00F86293" w:rsidRDefault="00F86293" w:rsidP="00CC3C00">
      <w:pPr>
        <w:pStyle w:val="ListParagraph"/>
        <w:numPr>
          <w:ilvl w:val="0"/>
          <w:numId w:val="6"/>
        </w:numPr>
      </w:pPr>
      <w:r w:rsidRPr="00F86293">
        <w:lastRenderedPageBreak/>
        <w:t xml:space="preserve">If an owner notices that their animal has diarrhea or is otherwise concerned that it might be carrying </w:t>
      </w:r>
      <w:r>
        <w:t xml:space="preserve">pathogenic </w:t>
      </w:r>
      <w:r w:rsidRPr="00F86293">
        <w:rPr>
          <w:i/>
        </w:rPr>
        <w:t>E. coli</w:t>
      </w:r>
      <w:r w:rsidRPr="00F86293">
        <w:t>, they should seek advice and/or treatment from a veterinarian.</w:t>
      </w:r>
    </w:p>
    <w:p w14:paraId="020CE047" w14:textId="0ECAEF71" w:rsidR="00A35C3A" w:rsidRDefault="00953AE0" w:rsidP="00953AE0">
      <w:pPr>
        <w:rPr>
          <w:rFonts w:cstheme="minorHAnsi"/>
          <w:b/>
          <w:bCs/>
          <w:i/>
          <w:iCs/>
        </w:rPr>
      </w:pPr>
      <w:r w:rsidRPr="00953AE0">
        <w:rPr>
          <w:rFonts w:cstheme="minorHAnsi"/>
          <w:b/>
          <w:bCs/>
          <w:i/>
          <w:iCs/>
        </w:rPr>
        <w:t>Clostridium perfringens</w:t>
      </w:r>
    </w:p>
    <w:p w14:paraId="1A508663" w14:textId="787A509C" w:rsidR="00953AE0" w:rsidRDefault="00953AE0" w:rsidP="00953AE0">
      <w:pPr>
        <w:rPr>
          <w:rFonts w:cstheme="minorHAnsi"/>
          <w:b/>
          <w:bCs/>
          <w:i/>
          <w:iCs/>
        </w:rPr>
      </w:pPr>
    </w:p>
    <w:p w14:paraId="21EC397F" w14:textId="51084914" w:rsidR="00953AE0" w:rsidRPr="00953AE0" w:rsidRDefault="00142D34" w:rsidP="00142D34">
      <w:pPr>
        <w:rPr>
          <w:rFonts w:cstheme="minorHAnsi"/>
          <w:bCs/>
          <w:iCs/>
        </w:rPr>
      </w:pPr>
      <w:r>
        <w:rPr>
          <w:rFonts w:cstheme="minorHAnsi"/>
          <w:bCs/>
          <w:iCs/>
          <w:noProof/>
        </w:rPr>
        <w:drawing>
          <wp:anchor distT="0" distB="0" distL="114300" distR="114300" simplePos="0" relativeHeight="251703296" behindDoc="1" locked="0" layoutInCell="1" allowOverlap="1" wp14:anchorId="1C758596" wp14:editId="51BAA370">
            <wp:simplePos x="0" y="0"/>
            <wp:positionH relativeFrom="column">
              <wp:posOffset>1905000</wp:posOffset>
            </wp:positionH>
            <wp:positionV relativeFrom="paragraph">
              <wp:posOffset>1582420</wp:posOffset>
            </wp:positionV>
            <wp:extent cx="1435100" cy="1435100"/>
            <wp:effectExtent l="0" t="0" r="0" b="0"/>
            <wp:wrapTight wrapText="bothSides">
              <wp:wrapPolygon edited="0">
                <wp:start x="0" y="0"/>
                <wp:lineTo x="0" y="21218"/>
                <wp:lineTo x="21218" y="21218"/>
                <wp:lineTo x="2121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1435100" cy="1435100"/>
                    </a:xfrm>
                    <a:prstGeom prst="rect">
                      <a:avLst/>
                    </a:prstGeom>
                    <a:noFill/>
                  </pic:spPr>
                </pic:pic>
              </a:graphicData>
            </a:graphic>
            <wp14:sizeRelH relativeFrom="page">
              <wp14:pctWidth>0</wp14:pctWidth>
            </wp14:sizeRelH>
            <wp14:sizeRelV relativeFrom="page">
              <wp14:pctHeight>0</wp14:pctHeight>
            </wp14:sizeRelV>
          </wp:anchor>
        </w:drawing>
      </w:r>
      <w:r w:rsidR="00953AE0" w:rsidRPr="00953AE0">
        <w:rPr>
          <w:rFonts w:cstheme="minorHAnsi"/>
          <w:bCs/>
          <w:i/>
          <w:iCs/>
        </w:rPr>
        <w:t xml:space="preserve">Clostridium perfringens </w:t>
      </w:r>
      <w:r w:rsidR="00953AE0" w:rsidRPr="00953AE0">
        <w:rPr>
          <w:rFonts w:cstheme="minorHAnsi"/>
          <w:bCs/>
          <w:iCs/>
        </w:rPr>
        <w:t xml:space="preserve">is a widespread </w:t>
      </w:r>
      <w:r w:rsidR="00953AE0">
        <w:rPr>
          <w:rFonts w:cstheme="minorHAnsi"/>
          <w:bCs/>
          <w:iCs/>
        </w:rPr>
        <w:t>p</w:t>
      </w:r>
      <w:r w:rsidR="00953AE0" w:rsidRPr="00953AE0">
        <w:rPr>
          <w:rFonts w:cstheme="minorHAnsi"/>
          <w:bCs/>
          <w:iCs/>
        </w:rPr>
        <w:t xml:space="preserve">athogenic bacterium with close to </w:t>
      </w:r>
      <w:r w:rsidR="00A82411" w:rsidRPr="00953AE0">
        <w:rPr>
          <w:rFonts w:cstheme="minorHAnsi"/>
          <w:bCs/>
          <w:iCs/>
        </w:rPr>
        <w:t>one</w:t>
      </w:r>
      <w:r w:rsidR="00953AE0" w:rsidRPr="00953AE0">
        <w:rPr>
          <w:rFonts w:cstheme="minorHAnsi"/>
          <w:bCs/>
          <w:iCs/>
        </w:rPr>
        <w:t xml:space="preserve"> million illnesses in the </w:t>
      </w:r>
      <w:r w:rsidR="00953AE0">
        <w:rPr>
          <w:rFonts w:cstheme="minorHAnsi"/>
          <w:bCs/>
          <w:iCs/>
        </w:rPr>
        <w:t>U.S.</w:t>
      </w:r>
      <w:r w:rsidR="00953AE0" w:rsidRPr="00953AE0">
        <w:rPr>
          <w:rFonts w:cstheme="minorHAnsi"/>
          <w:bCs/>
          <w:iCs/>
        </w:rPr>
        <w:t xml:space="preserve"> every year.</w:t>
      </w:r>
      <w:r w:rsidR="00953AE0">
        <w:rPr>
          <w:rFonts w:cstheme="minorHAnsi"/>
          <w:bCs/>
          <w:iCs/>
        </w:rPr>
        <w:t xml:space="preserve"> The</w:t>
      </w:r>
      <w:r w:rsidR="00953AE0" w:rsidRPr="00953AE0">
        <w:rPr>
          <w:rFonts w:cstheme="minorHAnsi"/>
          <w:bCs/>
          <w:iCs/>
        </w:rPr>
        <w:t xml:space="preserve"> bacteria live naturally in the environment and can be found in raw meat and poultry and in the intestines of animals and people.</w:t>
      </w:r>
      <w:r w:rsidR="00953AE0">
        <w:rPr>
          <w:rFonts w:cstheme="minorHAnsi"/>
          <w:bCs/>
          <w:iCs/>
        </w:rPr>
        <w:t xml:space="preserve"> </w:t>
      </w:r>
      <w:r w:rsidR="00953AE0" w:rsidRPr="00953AE0">
        <w:rPr>
          <w:rFonts w:cstheme="minorHAnsi"/>
          <w:bCs/>
          <w:iCs/>
        </w:rPr>
        <w:t xml:space="preserve">These bacteria produce </w:t>
      </w:r>
      <w:r w:rsidR="00953AE0" w:rsidRPr="00953AE0">
        <w:rPr>
          <w:rFonts w:cstheme="minorHAnsi"/>
          <w:b/>
          <w:bCs/>
          <w:iCs/>
        </w:rPr>
        <w:t>spores</w:t>
      </w:r>
      <w:r w:rsidR="00953AE0" w:rsidRPr="00953AE0">
        <w:rPr>
          <w:rFonts w:cstheme="minorHAnsi"/>
          <w:bCs/>
          <w:iCs/>
        </w:rPr>
        <w:t xml:space="preserve"> (protective coverings), which enable the bacteria to survive. Under certain conditions, such as when food is left at room temperature or in the “danger zone” between 40°F and 140°F, the bacteria grow and multiply rapidly. After someone ingests the bacteri</w:t>
      </w:r>
      <w:r w:rsidR="00513B58">
        <w:rPr>
          <w:rFonts w:cstheme="minorHAnsi"/>
          <w:bCs/>
          <w:iCs/>
        </w:rPr>
        <w:t>um</w:t>
      </w:r>
      <w:r w:rsidR="00953AE0" w:rsidRPr="00953AE0">
        <w:rPr>
          <w:rFonts w:cstheme="minorHAnsi"/>
          <w:bCs/>
          <w:iCs/>
        </w:rPr>
        <w:t xml:space="preserve">, it can produce a </w:t>
      </w:r>
      <w:r w:rsidR="00953AE0" w:rsidRPr="00953AE0">
        <w:rPr>
          <w:rFonts w:cstheme="minorHAnsi"/>
          <w:b/>
          <w:bCs/>
          <w:iCs/>
        </w:rPr>
        <w:t>toxin</w:t>
      </w:r>
      <w:r w:rsidR="00953AE0" w:rsidRPr="00953AE0">
        <w:rPr>
          <w:rFonts w:cstheme="minorHAnsi"/>
          <w:bCs/>
          <w:iCs/>
        </w:rPr>
        <w:t xml:space="preserve"> (poison) that causes symptoms. </w:t>
      </w:r>
    </w:p>
    <w:p w14:paraId="24619045" w14:textId="77777777" w:rsidR="00953AE0" w:rsidRPr="00953AE0" w:rsidRDefault="00953AE0" w:rsidP="00953AE0">
      <w:pPr>
        <w:rPr>
          <w:rFonts w:cstheme="minorHAnsi"/>
          <w:bCs/>
          <w:iCs/>
        </w:rPr>
      </w:pPr>
    </w:p>
    <w:p w14:paraId="7AC561AF" w14:textId="77777777" w:rsidR="00953AE0" w:rsidRPr="00953AE0" w:rsidRDefault="00953AE0" w:rsidP="00953AE0">
      <w:pPr>
        <w:rPr>
          <w:rFonts w:cstheme="minorHAnsi"/>
          <w:b/>
        </w:rPr>
      </w:pPr>
      <w:r w:rsidRPr="00953AE0">
        <w:rPr>
          <w:rFonts w:cstheme="minorHAnsi"/>
          <w:b/>
        </w:rPr>
        <w:t>Symptoms:</w:t>
      </w:r>
    </w:p>
    <w:p w14:paraId="26874DBD" w14:textId="77777777" w:rsidR="00953AE0" w:rsidRDefault="00953AE0" w:rsidP="00953AE0">
      <w:pPr>
        <w:rPr>
          <w:rFonts w:cstheme="minorHAnsi"/>
        </w:rPr>
      </w:pPr>
    </w:p>
    <w:p w14:paraId="01416685" w14:textId="5B29A640" w:rsidR="00953AE0" w:rsidRPr="00953AE0" w:rsidRDefault="00953AE0" w:rsidP="00953AE0">
      <w:pPr>
        <w:rPr>
          <w:rFonts w:cstheme="minorHAnsi"/>
        </w:rPr>
      </w:pPr>
      <w:r w:rsidRPr="00953AE0">
        <w:rPr>
          <w:rFonts w:cstheme="minorHAnsi"/>
        </w:rPr>
        <w:t xml:space="preserve">Most people with </w:t>
      </w:r>
      <w:r w:rsidRPr="00142D34">
        <w:rPr>
          <w:rFonts w:cstheme="minorHAnsi"/>
          <w:i/>
        </w:rPr>
        <w:t>C. perfringens</w:t>
      </w:r>
      <w:r w:rsidRPr="00953AE0">
        <w:rPr>
          <w:rFonts w:cstheme="minorHAnsi"/>
        </w:rPr>
        <w:t xml:space="preserve"> experience stomach cramps and diarrhea 6 to 24 hours after </w:t>
      </w:r>
      <w:r>
        <w:rPr>
          <w:rFonts w:cstheme="minorHAnsi"/>
        </w:rPr>
        <w:t>c</w:t>
      </w:r>
      <w:r w:rsidRPr="00953AE0">
        <w:rPr>
          <w:rFonts w:cstheme="minorHAnsi"/>
        </w:rPr>
        <w:t xml:space="preserve">ontaminated food is eaten. The illness has a quick onset and lasts for less than 24 hours. Dehydration can result from diarrhea. </w:t>
      </w:r>
    </w:p>
    <w:p w14:paraId="4506BE2E" w14:textId="77777777" w:rsidR="00953AE0" w:rsidRPr="00953AE0" w:rsidRDefault="00953AE0" w:rsidP="00953AE0">
      <w:pPr>
        <w:rPr>
          <w:rFonts w:cstheme="minorHAnsi"/>
        </w:rPr>
      </w:pPr>
    </w:p>
    <w:p w14:paraId="2EBAB797" w14:textId="6F35958F" w:rsidR="00953AE0" w:rsidRPr="00142D34" w:rsidRDefault="00953AE0" w:rsidP="00953AE0">
      <w:pPr>
        <w:rPr>
          <w:rFonts w:cstheme="minorHAnsi"/>
          <w:b/>
        </w:rPr>
      </w:pPr>
      <w:r w:rsidRPr="00142D34">
        <w:rPr>
          <w:rFonts w:cstheme="minorHAnsi"/>
          <w:b/>
        </w:rPr>
        <w:t>Treatment</w:t>
      </w:r>
      <w:r w:rsidR="00142D34" w:rsidRPr="00142D34">
        <w:rPr>
          <w:rFonts w:cstheme="minorHAnsi"/>
          <w:b/>
        </w:rPr>
        <w:t>:</w:t>
      </w:r>
    </w:p>
    <w:p w14:paraId="75B78436" w14:textId="77777777" w:rsidR="00142D34" w:rsidRPr="00953AE0" w:rsidRDefault="00142D34" w:rsidP="00953AE0">
      <w:pPr>
        <w:rPr>
          <w:rFonts w:cstheme="minorHAnsi"/>
        </w:rPr>
      </w:pPr>
    </w:p>
    <w:p w14:paraId="03ED2D7F" w14:textId="77777777" w:rsidR="00142D34" w:rsidRDefault="00953AE0" w:rsidP="00CC3C00">
      <w:pPr>
        <w:pStyle w:val="ListParagraph"/>
        <w:numPr>
          <w:ilvl w:val="0"/>
          <w:numId w:val="7"/>
        </w:numPr>
        <w:rPr>
          <w:rFonts w:cstheme="minorHAnsi"/>
        </w:rPr>
      </w:pPr>
      <w:r w:rsidRPr="00142D34">
        <w:rPr>
          <w:rFonts w:cstheme="minorHAnsi"/>
        </w:rPr>
        <w:t xml:space="preserve">Fluids and rest are used in treatment. </w:t>
      </w:r>
    </w:p>
    <w:p w14:paraId="4C21E8BB" w14:textId="68A458BD" w:rsidR="00953AE0" w:rsidRPr="00142D34" w:rsidRDefault="00953AE0" w:rsidP="00CC3C00">
      <w:pPr>
        <w:pStyle w:val="ListParagraph"/>
        <w:numPr>
          <w:ilvl w:val="0"/>
          <w:numId w:val="7"/>
        </w:numPr>
        <w:rPr>
          <w:rFonts w:cstheme="minorHAnsi"/>
        </w:rPr>
      </w:pPr>
      <w:r w:rsidRPr="00142D34">
        <w:rPr>
          <w:rFonts w:cstheme="minorHAnsi"/>
        </w:rPr>
        <w:t xml:space="preserve">Antibiotics are not necessary. </w:t>
      </w:r>
    </w:p>
    <w:p w14:paraId="4BEA35B5" w14:textId="3C5444C8" w:rsidR="00953AE0" w:rsidRDefault="00953AE0" w:rsidP="00953AE0">
      <w:pPr>
        <w:rPr>
          <w:rFonts w:cstheme="minorHAnsi"/>
          <w:b/>
        </w:rPr>
      </w:pPr>
      <w:r w:rsidRPr="00142D34">
        <w:rPr>
          <w:rFonts w:cstheme="minorHAnsi"/>
          <w:b/>
        </w:rPr>
        <w:t>Prevention:</w:t>
      </w:r>
    </w:p>
    <w:p w14:paraId="07DF8D05" w14:textId="77777777" w:rsidR="00142D34" w:rsidRPr="00142D34" w:rsidRDefault="00142D34" w:rsidP="00953AE0">
      <w:pPr>
        <w:rPr>
          <w:rFonts w:cstheme="minorHAnsi"/>
          <w:b/>
        </w:rPr>
      </w:pPr>
    </w:p>
    <w:p w14:paraId="79EDE4FF" w14:textId="2A038F7B" w:rsidR="00953AE0" w:rsidRPr="00953AE0" w:rsidRDefault="00953AE0" w:rsidP="00953AE0">
      <w:pPr>
        <w:rPr>
          <w:rFonts w:cstheme="minorHAnsi"/>
        </w:rPr>
      </w:pPr>
      <w:r w:rsidRPr="00953AE0">
        <w:rPr>
          <w:rFonts w:cstheme="minorHAnsi"/>
        </w:rPr>
        <w:t>Infection cannot be passed from one person to another.</w:t>
      </w:r>
      <w:r w:rsidR="00142D34">
        <w:rPr>
          <w:rFonts w:cstheme="minorHAnsi"/>
        </w:rPr>
        <w:t xml:space="preserve"> </w:t>
      </w:r>
      <w:r w:rsidRPr="00953AE0">
        <w:rPr>
          <w:rFonts w:cstheme="minorHAnsi"/>
        </w:rPr>
        <w:t>To prevent infection:</w:t>
      </w:r>
    </w:p>
    <w:p w14:paraId="3676F842" w14:textId="271D003A" w:rsidR="00953AE0" w:rsidRPr="00142D34" w:rsidRDefault="00953AE0" w:rsidP="00CC3C00">
      <w:pPr>
        <w:pStyle w:val="ListParagraph"/>
        <w:numPr>
          <w:ilvl w:val="0"/>
          <w:numId w:val="8"/>
        </w:numPr>
        <w:ind w:left="720" w:hanging="360"/>
        <w:rPr>
          <w:rFonts w:cstheme="minorHAnsi"/>
        </w:rPr>
      </w:pPr>
      <w:r w:rsidRPr="00142D34">
        <w:rPr>
          <w:rFonts w:cstheme="minorHAnsi"/>
        </w:rPr>
        <w:t>Cook food to a safe temperature.</w:t>
      </w:r>
    </w:p>
    <w:p w14:paraId="0D1ECBEE" w14:textId="516B337F" w:rsidR="00953AE0" w:rsidRPr="00142D34" w:rsidRDefault="00953AE0" w:rsidP="00CC3C00">
      <w:pPr>
        <w:pStyle w:val="ListParagraph"/>
        <w:numPr>
          <w:ilvl w:val="0"/>
          <w:numId w:val="8"/>
        </w:numPr>
        <w:ind w:left="720" w:hanging="360"/>
        <w:rPr>
          <w:rFonts w:cstheme="minorHAnsi"/>
        </w:rPr>
      </w:pPr>
      <w:r w:rsidRPr="00142D34">
        <w:rPr>
          <w:rFonts w:cstheme="minorHAnsi"/>
        </w:rPr>
        <w:t>Refrigerate leftovers promptly at 40°F or colder</w:t>
      </w:r>
      <w:r w:rsidR="00142D34">
        <w:rPr>
          <w:rFonts w:cstheme="minorHAnsi"/>
        </w:rPr>
        <w:t>.</w:t>
      </w:r>
    </w:p>
    <w:p w14:paraId="79351400" w14:textId="62E1E558" w:rsidR="00953AE0" w:rsidRDefault="00953AE0" w:rsidP="00CC3C00">
      <w:pPr>
        <w:pStyle w:val="ListParagraph"/>
        <w:numPr>
          <w:ilvl w:val="0"/>
          <w:numId w:val="8"/>
        </w:numPr>
        <w:ind w:left="720" w:hanging="360"/>
        <w:rPr>
          <w:rFonts w:cstheme="minorHAnsi"/>
        </w:rPr>
      </w:pPr>
      <w:r w:rsidRPr="00142D34">
        <w:rPr>
          <w:rFonts w:cstheme="minorHAnsi"/>
        </w:rPr>
        <w:t>Reheat leftovers thoroughly to a minimum of 165°F</w:t>
      </w:r>
      <w:r w:rsidR="00142D34">
        <w:rPr>
          <w:rFonts w:cstheme="minorHAnsi"/>
        </w:rPr>
        <w:t xml:space="preserve">. </w:t>
      </w:r>
    </w:p>
    <w:p w14:paraId="0F28491F" w14:textId="77777777" w:rsidR="009A4E59" w:rsidRDefault="009A4E59" w:rsidP="009A4E59">
      <w:pPr>
        <w:pStyle w:val="ListParagraph"/>
        <w:rPr>
          <w:rFonts w:cstheme="minorHAnsi"/>
        </w:rPr>
      </w:pPr>
    </w:p>
    <w:p w14:paraId="250F17A6" w14:textId="77777777" w:rsidR="007C1E2B" w:rsidRDefault="007C1E2B" w:rsidP="007C1E2B">
      <w:pPr>
        <w:rPr>
          <w:rFonts w:eastAsia="Open Sans" w:cstheme="minorHAnsi"/>
          <w:b/>
          <w:i/>
          <w:iCs/>
          <w:color w:val="000000" w:themeColor="text1"/>
          <w:szCs w:val="25"/>
        </w:rPr>
      </w:pPr>
      <w:r w:rsidRPr="007C1E2B">
        <w:rPr>
          <w:rFonts w:eastAsia="Open Sans" w:cstheme="minorHAnsi"/>
          <w:b/>
          <w:i/>
          <w:iCs/>
          <w:color w:val="000000" w:themeColor="text1"/>
          <w:szCs w:val="25"/>
        </w:rPr>
        <w:t>Salmonella</w:t>
      </w:r>
    </w:p>
    <w:p w14:paraId="7D900601" w14:textId="0F8CBBD8" w:rsidR="007C1E2B" w:rsidRDefault="007C1E2B" w:rsidP="007C1E2B">
      <w:pPr>
        <w:rPr>
          <w:rFonts w:eastAsia="Open Sans" w:cstheme="minorHAnsi"/>
          <w:b/>
          <w:i/>
          <w:iCs/>
          <w:color w:val="000000" w:themeColor="text1"/>
          <w:szCs w:val="25"/>
        </w:rPr>
      </w:pPr>
      <w:r w:rsidRPr="007C1E2B">
        <w:rPr>
          <w:rFonts w:eastAsia="Open Sans" w:cstheme="minorHAnsi"/>
          <w:b/>
          <w:i/>
          <w:iCs/>
          <w:color w:val="000000" w:themeColor="text1"/>
          <w:szCs w:val="25"/>
        </w:rPr>
        <w:t xml:space="preserve"> </w:t>
      </w:r>
    </w:p>
    <w:p w14:paraId="12D3C486" w14:textId="4ABE0586" w:rsidR="007C1E2B" w:rsidRPr="007C1E2B" w:rsidRDefault="000C5A4D" w:rsidP="007C1E2B">
      <w:pPr>
        <w:rPr>
          <w:rFonts w:cstheme="minorHAnsi"/>
        </w:rPr>
      </w:pPr>
      <w:r>
        <w:rPr>
          <w:noProof/>
        </w:rPr>
        <w:drawing>
          <wp:anchor distT="0" distB="0" distL="114300" distR="114300" simplePos="0" relativeHeight="251704320" behindDoc="1" locked="0" layoutInCell="1" allowOverlap="1" wp14:anchorId="540B3A13" wp14:editId="3A7F5DC9">
            <wp:simplePos x="0" y="0"/>
            <wp:positionH relativeFrom="column">
              <wp:posOffset>1743075</wp:posOffset>
            </wp:positionH>
            <wp:positionV relativeFrom="paragraph">
              <wp:posOffset>862330</wp:posOffset>
            </wp:positionV>
            <wp:extent cx="1388745" cy="1342390"/>
            <wp:effectExtent l="0" t="0" r="1905" b="0"/>
            <wp:wrapTight wrapText="bothSides">
              <wp:wrapPolygon edited="0">
                <wp:start x="0" y="0"/>
                <wp:lineTo x="0" y="21150"/>
                <wp:lineTo x="21333" y="21150"/>
                <wp:lineTo x="21333" y="0"/>
                <wp:lineTo x="0" y="0"/>
              </wp:wrapPolygon>
            </wp:wrapTight>
            <wp:docPr id="176622019" name="Picture 17662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388745" cy="1342390"/>
                    </a:xfrm>
                    <a:prstGeom prst="rect">
                      <a:avLst/>
                    </a:prstGeom>
                  </pic:spPr>
                </pic:pic>
              </a:graphicData>
            </a:graphic>
            <wp14:sizeRelH relativeFrom="page">
              <wp14:pctWidth>0</wp14:pctWidth>
            </wp14:sizeRelH>
            <wp14:sizeRelV relativeFrom="page">
              <wp14:pctHeight>0</wp14:pctHeight>
            </wp14:sizeRelV>
          </wp:anchor>
        </w:drawing>
      </w:r>
      <w:r w:rsidR="007C1E2B" w:rsidRPr="007C1E2B">
        <w:rPr>
          <w:rFonts w:cstheme="minorHAnsi"/>
          <w:i/>
        </w:rPr>
        <w:t>Salmonella</w:t>
      </w:r>
      <w:r w:rsidR="007C1E2B" w:rsidRPr="007C1E2B">
        <w:rPr>
          <w:rFonts w:cstheme="minorHAnsi"/>
        </w:rPr>
        <w:t xml:space="preserve"> is a leading cause of bacterial foodborne illnesses in the U.S. According to the CDC, </w:t>
      </w:r>
      <w:r>
        <w:rPr>
          <w:rFonts w:cstheme="minorHAnsi"/>
        </w:rPr>
        <w:t>nearly</w:t>
      </w:r>
      <w:r w:rsidR="007C1E2B" w:rsidRPr="007C1E2B">
        <w:rPr>
          <w:rFonts w:cstheme="minorHAnsi"/>
        </w:rPr>
        <w:t xml:space="preserve"> 1.35 million infections, 26,500 hospitalizations, and 420 deaths in </w:t>
      </w:r>
      <w:r w:rsidR="00B53E65">
        <w:rPr>
          <w:rFonts w:cstheme="minorHAnsi"/>
        </w:rPr>
        <w:t xml:space="preserve">the </w:t>
      </w:r>
      <w:r>
        <w:rPr>
          <w:rFonts w:cstheme="minorHAnsi"/>
        </w:rPr>
        <w:t>U.S.</w:t>
      </w:r>
      <w:r w:rsidR="007C1E2B" w:rsidRPr="007C1E2B">
        <w:rPr>
          <w:rFonts w:cstheme="minorHAnsi"/>
        </w:rPr>
        <w:t xml:space="preserve"> every year can be attributed to </w:t>
      </w:r>
      <w:r w:rsidR="007C1E2B" w:rsidRPr="000C5A4D">
        <w:rPr>
          <w:rFonts w:cstheme="minorHAnsi"/>
          <w:i/>
        </w:rPr>
        <w:t>Salmonella</w:t>
      </w:r>
      <w:r w:rsidR="007C1E2B" w:rsidRPr="007C1E2B">
        <w:rPr>
          <w:rFonts w:cstheme="minorHAnsi"/>
        </w:rPr>
        <w:t xml:space="preserve">, and food serves as the origin </w:t>
      </w:r>
      <w:r w:rsidR="00B53E65">
        <w:rPr>
          <w:rFonts w:cstheme="minorHAnsi"/>
        </w:rPr>
        <w:t xml:space="preserve">of </w:t>
      </w:r>
      <w:r w:rsidR="007C1E2B" w:rsidRPr="007C1E2B">
        <w:rPr>
          <w:rFonts w:cstheme="minorHAnsi"/>
        </w:rPr>
        <w:t xml:space="preserve">these illnesses. Albeit several food items being sources of </w:t>
      </w:r>
      <w:r w:rsidR="007C1E2B" w:rsidRPr="000C5A4D">
        <w:rPr>
          <w:rFonts w:cstheme="minorHAnsi"/>
          <w:i/>
        </w:rPr>
        <w:t>Salmonella</w:t>
      </w:r>
      <w:r w:rsidR="007C1E2B" w:rsidRPr="007C1E2B">
        <w:rPr>
          <w:rFonts w:cstheme="minorHAnsi"/>
        </w:rPr>
        <w:t>, meat products, poultry, and eggs have been linked to the most foodborne illness outbreaks.</w:t>
      </w:r>
      <w:r>
        <w:rPr>
          <w:rFonts w:cstheme="minorHAnsi"/>
        </w:rPr>
        <w:t xml:space="preserve"> </w:t>
      </w:r>
    </w:p>
    <w:p w14:paraId="61270046" w14:textId="77777777" w:rsidR="007C1E2B" w:rsidRPr="007C1E2B" w:rsidRDefault="007C1E2B" w:rsidP="007C1E2B">
      <w:pPr>
        <w:rPr>
          <w:rFonts w:cstheme="minorHAnsi"/>
        </w:rPr>
      </w:pPr>
    </w:p>
    <w:p w14:paraId="30427517" w14:textId="36307D72" w:rsidR="007C1E2B" w:rsidRPr="007C1E2B" w:rsidRDefault="007C1E2B" w:rsidP="007C1E2B">
      <w:pPr>
        <w:rPr>
          <w:rFonts w:cstheme="minorHAnsi"/>
        </w:rPr>
      </w:pPr>
      <w:r w:rsidRPr="007C1E2B">
        <w:rPr>
          <w:rFonts w:cstheme="minorHAnsi"/>
        </w:rPr>
        <w:t xml:space="preserve">The two major </w:t>
      </w:r>
      <w:r w:rsidRPr="00320A6A">
        <w:rPr>
          <w:rFonts w:cstheme="minorHAnsi"/>
          <w:i/>
        </w:rPr>
        <w:t>Salmonella</w:t>
      </w:r>
      <w:r w:rsidRPr="007C1E2B">
        <w:rPr>
          <w:rFonts w:cstheme="minorHAnsi"/>
        </w:rPr>
        <w:t xml:space="preserve"> species are </w:t>
      </w:r>
      <w:r w:rsidRPr="00320A6A">
        <w:rPr>
          <w:rFonts w:cstheme="minorHAnsi"/>
          <w:i/>
        </w:rPr>
        <w:t>Salmonella enterica</w:t>
      </w:r>
      <w:r w:rsidRPr="007C1E2B">
        <w:rPr>
          <w:rFonts w:cstheme="minorHAnsi"/>
        </w:rPr>
        <w:t xml:space="preserve"> and </w:t>
      </w:r>
      <w:r w:rsidRPr="00320A6A">
        <w:rPr>
          <w:rFonts w:cstheme="minorHAnsi"/>
          <w:i/>
        </w:rPr>
        <w:t xml:space="preserve">Salmonella </w:t>
      </w:r>
      <w:proofErr w:type="spellStart"/>
      <w:r w:rsidRPr="00320A6A">
        <w:rPr>
          <w:rFonts w:cstheme="minorHAnsi"/>
          <w:i/>
        </w:rPr>
        <w:t>bongori</w:t>
      </w:r>
      <w:proofErr w:type="spellEnd"/>
      <w:r w:rsidRPr="007C1E2B">
        <w:rPr>
          <w:rFonts w:cstheme="minorHAnsi"/>
        </w:rPr>
        <w:t xml:space="preserve">. </w:t>
      </w:r>
      <w:r w:rsidRPr="005A258D">
        <w:rPr>
          <w:rFonts w:cstheme="minorHAnsi"/>
          <w:i/>
        </w:rPr>
        <w:t>S</w:t>
      </w:r>
      <w:r w:rsidR="005A258D" w:rsidRPr="005A258D">
        <w:rPr>
          <w:rFonts w:cstheme="minorHAnsi"/>
          <w:i/>
        </w:rPr>
        <w:t>almonella</w:t>
      </w:r>
      <w:r w:rsidRPr="005A258D">
        <w:rPr>
          <w:rFonts w:cstheme="minorHAnsi"/>
          <w:i/>
        </w:rPr>
        <w:t xml:space="preserve"> enterica</w:t>
      </w:r>
      <w:r w:rsidRPr="007C1E2B">
        <w:rPr>
          <w:rFonts w:cstheme="minorHAnsi"/>
        </w:rPr>
        <w:t xml:space="preserve"> is the type species and is further divided into six subspecies</w:t>
      </w:r>
      <w:r w:rsidR="00082CEA">
        <w:rPr>
          <w:rFonts w:cstheme="minorHAnsi"/>
        </w:rPr>
        <w:t xml:space="preserve"> </w:t>
      </w:r>
      <w:r w:rsidRPr="007C1E2B">
        <w:rPr>
          <w:rFonts w:cstheme="minorHAnsi"/>
        </w:rPr>
        <w:t>that consist of over 2,600 serovars</w:t>
      </w:r>
      <w:r w:rsidR="00082CEA">
        <w:rPr>
          <w:rFonts w:cstheme="minorHAnsi"/>
        </w:rPr>
        <w:t>,</w:t>
      </w:r>
      <w:r w:rsidRPr="007C1E2B">
        <w:rPr>
          <w:rFonts w:cstheme="minorHAnsi"/>
        </w:rPr>
        <w:t xml:space="preserve"> and these serovars can be divided into two main groups—</w:t>
      </w:r>
      <w:r w:rsidRPr="00082CEA">
        <w:rPr>
          <w:rFonts w:cstheme="minorHAnsi"/>
          <w:b/>
        </w:rPr>
        <w:t>typhoidal and nontyphoidal</w:t>
      </w:r>
      <w:r w:rsidRPr="007C1E2B">
        <w:rPr>
          <w:rFonts w:cstheme="minorHAnsi"/>
        </w:rPr>
        <w:t>.</w:t>
      </w:r>
      <w:r w:rsidR="00D5032B">
        <w:rPr>
          <w:rFonts w:cstheme="minorHAnsi"/>
        </w:rPr>
        <w:t xml:space="preserve"> </w:t>
      </w:r>
      <w:r w:rsidRPr="00082CEA">
        <w:rPr>
          <w:rFonts w:cstheme="minorHAnsi"/>
          <w:b/>
        </w:rPr>
        <w:t>Nontyphoidal</w:t>
      </w:r>
      <w:r w:rsidRPr="007C1E2B">
        <w:rPr>
          <w:rFonts w:cstheme="minorHAnsi"/>
        </w:rPr>
        <w:t xml:space="preserve"> serovars are </w:t>
      </w:r>
      <w:r w:rsidRPr="00082CEA">
        <w:rPr>
          <w:rFonts w:cstheme="minorHAnsi"/>
          <w:b/>
        </w:rPr>
        <w:t>zoonotic</w:t>
      </w:r>
      <w:r w:rsidRPr="007C1E2B">
        <w:rPr>
          <w:rFonts w:cstheme="minorHAnsi"/>
        </w:rPr>
        <w:t xml:space="preserve"> and can be transmitted via direct contact with infected animals or their environment and directly between humans</w:t>
      </w:r>
    </w:p>
    <w:p w14:paraId="0092D045" w14:textId="0980EDA0" w:rsidR="007C1E2B" w:rsidRDefault="007C1E2B" w:rsidP="007C1E2B">
      <w:pPr>
        <w:rPr>
          <w:rFonts w:cstheme="minorHAnsi"/>
        </w:rPr>
      </w:pPr>
      <w:r w:rsidRPr="007C1E2B">
        <w:rPr>
          <w:rFonts w:cstheme="minorHAnsi"/>
        </w:rPr>
        <w:t>Nontyphoidal serovars cause gastroenteritis, bacteremia, and subsequent focal infection</w:t>
      </w:r>
      <w:r w:rsidR="00082CEA">
        <w:rPr>
          <w:rFonts w:cstheme="minorHAnsi"/>
        </w:rPr>
        <w:t>.</w:t>
      </w:r>
      <w:r w:rsidRPr="007C1E2B">
        <w:rPr>
          <w:rFonts w:cstheme="minorHAnsi"/>
        </w:rPr>
        <w:t xml:space="preserve"> </w:t>
      </w:r>
      <w:r w:rsidRPr="00082CEA">
        <w:rPr>
          <w:rFonts w:cstheme="minorHAnsi"/>
          <w:b/>
        </w:rPr>
        <w:t xml:space="preserve">Typhoidal </w:t>
      </w:r>
      <w:r w:rsidRPr="007C1E2B">
        <w:rPr>
          <w:rFonts w:cstheme="minorHAnsi"/>
        </w:rPr>
        <w:t xml:space="preserve">serovars live in </w:t>
      </w:r>
      <w:r w:rsidRPr="00082CEA">
        <w:rPr>
          <w:rFonts w:cstheme="minorHAnsi"/>
          <w:b/>
        </w:rPr>
        <w:t>humans</w:t>
      </w:r>
      <w:r w:rsidRPr="007C1E2B">
        <w:rPr>
          <w:rFonts w:cstheme="minorHAnsi"/>
        </w:rPr>
        <w:t xml:space="preserve"> and can cause foodborne infection, typhoid fever, and paratyphoid fever</w:t>
      </w:r>
      <w:r w:rsidR="00082CEA">
        <w:rPr>
          <w:rFonts w:cstheme="minorHAnsi"/>
        </w:rPr>
        <w:t>.</w:t>
      </w:r>
      <w:r w:rsidRPr="007C1E2B">
        <w:rPr>
          <w:rFonts w:cstheme="minorHAnsi"/>
        </w:rPr>
        <w:t xml:space="preserve"> Typhoid fever is caused by </w:t>
      </w:r>
      <w:r w:rsidRPr="00082CEA">
        <w:rPr>
          <w:rFonts w:cstheme="minorHAnsi"/>
          <w:i/>
        </w:rPr>
        <w:t xml:space="preserve">Salmonella </w:t>
      </w:r>
      <w:r w:rsidRPr="007C1E2B">
        <w:rPr>
          <w:rFonts w:cstheme="minorHAnsi"/>
        </w:rPr>
        <w:t>bypassing host defenses, invading the bloodstream (the typhoidal form), spreading to various organs (liver, spleen, and kidneys), and forming secondary foci (the septic form)</w:t>
      </w:r>
      <w:r w:rsidR="00082CEA">
        <w:rPr>
          <w:rFonts w:cstheme="minorHAnsi"/>
        </w:rPr>
        <w:t>.</w:t>
      </w:r>
    </w:p>
    <w:p w14:paraId="3228CAA6" w14:textId="77777777" w:rsidR="00082CEA" w:rsidRPr="007C1E2B" w:rsidRDefault="00082CEA" w:rsidP="007C1E2B">
      <w:pPr>
        <w:rPr>
          <w:rFonts w:cstheme="minorHAnsi"/>
        </w:rPr>
      </w:pPr>
    </w:p>
    <w:p w14:paraId="1B4CA389" w14:textId="64B072BA" w:rsidR="007C1E2B" w:rsidRDefault="007C1E2B" w:rsidP="007C1E2B">
      <w:pPr>
        <w:rPr>
          <w:rFonts w:cstheme="minorHAnsi"/>
          <w:b/>
        </w:rPr>
      </w:pPr>
      <w:r w:rsidRPr="00082CEA">
        <w:rPr>
          <w:rFonts w:cstheme="minorHAnsi"/>
          <w:b/>
        </w:rPr>
        <w:t xml:space="preserve">Symptoms: </w:t>
      </w:r>
    </w:p>
    <w:p w14:paraId="602E2356" w14:textId="77777777" w:rsidR="00082CEA" w:rsidRDefault="00082CEA" w:rsidP="007C1E2B">
      <w:pPr>
        <w:rPr>
          <w:rFonts w:cstheme="minorHAnsi"/>
          <w:b/>
        </w:rPr>
      </w:pPr>
    </w:p>
    <w:p w14:paraId="2B649F90" w14:textId="52C11D67" w:rsidR="00082CEA" w:rsidRPr="00082CEA" w:rsidRDefault="00082CEA" w:rsidP="00082CEA">
      <w:pPr>
        <w:rPr>
          <w:rFonts w:cstheme="minorHAnsi"/>
        </w:rPr>
      </w:pPr>
      <w:r>
        <w:rPr>
          <w:rFonts w:cstheme="minorHAnsi"/>
        </w:rPr>
        <w:t xml:space="preserve">They </w:t>
      </w:r>
      <w:r w:rsidRPr="00082CEA">
        <w:rPr>
          <w:rFonts w:cstheme="minorHAnsi"/>
        </w:rPr>
        <w:t>appear around 6 hours to 6 days after infection and can last 4 to 7 days.</w:t>
      </w:r>
      <w:r>
        <w:rPr>
          <w:rFonts w:cstheme="minorHAnsi"/>
        </w:rPr>
        <w:t xml:space="preserve"> Some symptoms are:</w:t>
      </w:r>
    </w:p>
    <w:p w14:paraId="443883E2" w14:textId="77777777" w:rsidR="00082CEA" w:rsidRPr="00082CEA" w:rsidRDefault="00082CEA" w:rsidP="007C1E2B">
      <w:pPr>
        <w:rPr>
          <w:rFonts w:cstheme="minorHAnsi"/>
          <w:b/>
        </w:rPr>
      </w:pPr>
    </w:p>
    <w:p w14:paraId="662A88A6" w14:textId="0B09DECD" w:rsidR="007C1E2B" w:rsidRPr="00082CEA" w:rsidRDefault="007C1E2B" w:rsidP="00CC3C00">
      <w:pPr>
        <w:pStyle w:val="ListParagraph"/>
        <w:numPr>
          <w:ilvl w:val="0"/>
          <w:numId w:val="8"/>
        </w:numPr>
        <w:rPr>
          <w:rFonts w:cstheme="minorHAnsi"/>
        </w:rPr>
      </w:pPr>
      <w:r w:rsidRPr="00082CEA">
        <w:rPr>
          <w:rFonts w:cstheme="minorHAnsi"/>
        </w:rPr>
        <w:t>Diarrhea</w:t>
      </w:r>
      <w:r w:rsidR="00082CEA">
        <w:rPr>
          <w:rFonts w:cstheme="minorHAnsi"/>
        </w:rPr>
        <w:t>.</w:t>
      </w:r>
    </w:p>
    <w:p w14:paraId="08C93165" w14:textId="14B51420" w:rsidR="007C1E2B" w:rsidRPr="00082CEA" w:rsidRDefault="007C1E2B" w:rsidP="00CC3C00">
      <w:pPr>
        <w:pStyle w:val="ListParagraph"/>
        <w:numPr>
          <w:ilvl w:val="0"/>
          <w:numId w:val="8"/>
        </w:numPr>
        <w:rPr>
          <w:rFonts w:cstheme="minorHAnsi"/>
        </w:rPr>
      </w:pPr>
      <w:r w:rsidRPr="00082CEA">
        <w:rPr>
          <w:rFonts w:cstheme="minorHAnsi"/>
        </w:rPr>
        <w:t>Fever</w:t>
      </w:r>
      <w:r w:rsidR="00082CEA">
        <w:rPr>
          <w:rFonts w:cstheme="minorHAnsi"/>
        </w:rPr>
        <w:t>.</w:t>
      </w:r>
    </w:p>
    <w:p w14:paraId="2978ACD6" w14:textId="67870A7E" w:rsidR="007C1E2B" w:rsidRPr="00082CEA" w:rsidRDefault="00082CEA" w:rsidP="00CC3C00">
      <w:pPr>
        <w:pStyle w:val="ListParagraph"/>
        <w:numPr>
          <w:ilvl w:val="0"/>
          <w:numId w:val="8"/>
        </w:numPr>
        <w:rPr>
          <w:rFonts w:cstheme="minorHAnsi"/>
        </w:rPr>
      </w:pPr>
      <w:r>
        <w:rPr>
          <w:rFonts w:cstheme="minorHAnsi"/>
        </w:rPr>
        <w:t>S</w:t>
      </w:r>
      <w:r w:rsidR="007C1E2B" w:rsidRPr="00082CEA">
        <w:rPr>
          <w:rFonts w:cstheme="minorHAnsi"/>
        </w:rPr>
        <w:t>tomach cramps.</w:t>
      </w:r>
    </w:p>
    <w:p w14:paraId="21CF8D85" w14:textId="77777777" w:rsidR="009A4E59" w:rsidRDefault="009A4E59" w:rsidP="007C1E2B">
      <w:pPr>
        <w:rPr>
          <w:rFonts w:cstheme="minorHAnsi"/>
          <w:b/>
        </w:rPr>
      </w:pPr>
    </w:p>
    <w:p w14:paraId="4B364A2C" w14:textId="77777777" w:rsidR="009A4E59" w:rsidRDefault="009A4E59" w:rsidP="007C1E2B">
      <w:pPr>
        <w:rPr>
          <w:rFonts w:cstheme="minorHAnsi"/>
          <w:b/>
        </w:rPr>
      </w:pPr>
    </w:p>
    <w:p w14:paraId="0EE76D9A" w14:textId="3274F05F" w:rsidR="007C1E2B" w:rsidRPr="00082CEA" w:rsidRDefault="007C1E2B" w:rsidP="007C1E2B">
      <w:pPr>
        <w:rPr>
          <w:rFonts w:cstheme="minorHAnsi"/>
          <w:b/>
        </w:rPr>
      </w:pPr>
      <w:r w:rsidRPr="00082CEA">
        <w:rPr>
          <w:rFonts w:cstheme="minorHAnsi"/>
          <w:b/>
        </w:rPr>
        <w:lastRenderedPageBreak/>
        <w:t>Treatment:</w:t>
      </w:r>
    </w:p>
    <w:p w14:paraId="5F645867" w14:textId="77777777" w:rsidR="007C1E2B" w:rsidRPr="00082CEA" w:rsidRDefault="007C1E2B" w:rsidP="007C1E2B">
      <w:pPr>
        <w:rPr>
          <w:rFonts w:cstheme="minorHAnsi"/>
          <w:b/>
        </w:rPr>
      </w:pPr>
    </w:p>
    <w:p w14:paraId="249A7579" w14:textId="77777777" w:rsidR="00082CEA" w:rsidRDefault="007C1E2B" w:rsidP="00CC3C00">
      <w:pPr>
        <w:pStyle w:val="ListParagraph"/>
        <w:numPr>
          <w:ilvl w:val="0"/>
          <w:numId w:val="9"/>
        </w:numPr>
        <w:rPr>
          <w:rFonts w:cstheme="minorHAnsi"/>
        </w:rPr>
      </w:pPr>
      <w:r w:rsidRPr="00082CEA">
        <w:rPr>
          <w:rFonts w:cstheme="minorHAnsi"/>
        </w:rPr>
        <w:t>Most healthy people recover without specific treatment and do not utilize antibiotics.</w:t>
      </w:r>
    </w:p>
    <w:p w14:paraId="02587664" w14:textId="2C97D518" w:rsidR="007C1E2B" w:rsidRPr="00082CEA" w:rsidRDefault="007C1E2B" w:rsidP="00CC3C00">
      <w:pPr>
        <w:pStyle w:val="ListParagraph"/>
        <w:numPr>
          <w:ilvl w:val="0"/>
          <w:numId w:val="9"/>
        </w:numPr>
        <w:rPr>
          <w:rFonts w:cstheme="minorHAnsi"/>
        </w:rPr>
      </w:pPr>
      <w:r w:rsidRPr="00082CEA">
        <w:rPr>
          <w:rFonts w:cstheme="minorHAnsi"/>
        </w:rPr>
        <w:t>Current recommendations are that antibiotics be reserved to treat people with severe disease</w:t>
      </w:r>
      <w:r w:rsidR="00B53E65">
        <w:rPr>
          <w:rFonts w:cstheme="minorHAnsi"/>
        </w:rPr>
        <w:t>s</w:t>
      </w:r>
      <w:r w:rsidRPr="00082CEA">
        <w:rPr>
          <w:rFonts w:cstheme="minorHAnsi"/>
        </w:rPr>
        <w:t xml:space="preserve"> or who are at risk for invasive disease</w:t>
      </w:r>
      <w:r w:rsidR="00B53E65">
        <w:rPr>
          <w:rFonts w:cstheme="minorHAnsi"/>
        </w:rPr>
        <w:t>s</w:t>
      </w:r>
      <w:r w:rsidRPr="00082CEA">
        <w:rPr>
          <w:rFonts w:cstheme="minorHAnsi"/>
        </w:rPr>
        <w:t>.</w:t>
      </w:r>
    </w:p>
    <w:p w14:paraId="4167E245" w14:textId="5A39AAAF" w:rsidR="007C1E2B" w:rsidRPr="00082CEA" w:rsidRDefault="007C1E2B" w:rsidP="00CC3C00">
      <w:pPr>
        <w:pStyle w:val="ListParagraph"/>
        <w:numPr>
          <w:ilvl w:val="0"/>
          <w:numId w:val="9"/>
        </w:numPr>
        <w:rPr>
          <w:rFonts w:cstheme="minorHAnsi"/>
        </w:rPr>
      </w:pPr>
      <w:r w:rsidRPr="00082CEA">
        <w:rPr>
          <w:rFonts w:cstheme="minorHAnsi"/>
        </w:rPr>
        <w:t xml:space="preserve">Some illnesses may require hospitalization. </w:t>
      </w:r>
    </w:p>
    <w:p w14:paraId="0BB0F447" w14:textId="3BE9AAC4" w:rsidR="007C1E2B" w:rsidRPr="00082CEA" w:rsidRDefault="007C1E2B" w:rsidP="00CC3C00">
      <w:pPr>
        <w:pStyle w:val="ListParagraph"/>
        <w:numPr>
          <w:ilvl w:val="0"/>
          <w:numId w:val="9"/>
        </w:numPr>
        <w:rPr>
          <w:rFonts w:cstheme="minorHAnsi"/>
        </w:rPr>
      </w:pPr>
      <w:r w:rsidRPr="00082CEA">
        <w:rPr>
          <w:rFonts w:cstheme="minorHAnsi"/>
        </w:rPr>
        <w:t>Replace fluid loss.</w:t>
      </w:r>
      <w:r w:rsidRPr="00082CEA">
        <w:rPr>
          <w:rFonts w:cstheme="minorHAnsi"/>
        </w:rPr>
        <w:tab/>
      </w:r>
    </w:p>
    <w:p w14:paraId="1E980EFA" w14:textId="0E48E23F" w:rsidR="007C1E2B" w:rsidRDefault="007C1E2B" w:rsidP="007C1E2B">
      <w:pPr>
        <w:rPr>
          <w:rFonts w:cstheme="minorHAnsi"/>
          <w:b/>
        </w:rPr>
      </w:pPr>
      <w:r w:rsidRPr="00082CEA">
        <w:rPr>
          <w:rFonts w:cstheme="minorHAnsi"/>
          <w:b/>
        </w:rPr>
        <w:t>Prevention:</w:t>
      </w:r>
    </w:p>
    <w:p w14:paraId="46A094E9" w14:textId="77777777" w:rsidR="00082CEA" w:rsidRDefault="00082CEA" w:rsidP="007C1E2B">
      <w:pPr>
        <w:rPr>
          <w:rFonts w:cstheme="minorHAnsi"/>
          <w:b/>
        </w:rPr>
      </w:pPr>
    </w:p>
    <w:p w14:paraId="4A8355BA" w14:textId="1FE3DC80" w:rsidR="007C1E2B" w:rsidRPr="00082CEA" w:rsidRDefault="007C1E2B" w:rsidP="00CC3C00">
      <w:pPr>
        <w:pStyle w:val="ListParagraph"/>
        <w:numPr>
          <w:ilvl w:val="0"/>
          <w:numId w:val="11"/>
        </w:numPr>
        <w:rPr>
          <w:rFonts w:cstheme="minorHAnsi"/>
        </w:rPr>
      </w:pPr>
      <w:r w:rsidRPr="00082CEA">
        <w:rPr>
          <w:rFonts w:cstheme="minorHAnsi"/>
        </w:rPr>
        <w:t>Proper handwashing.</w:t>
      </w:r>
    </w:p>
    <w:p w14:paraId="2B7C904C" w14:textId="3D0158B1" w:rsidR="007C1E2B" w:rsidRPr="00082CEA" w:rsidRDefault="007C1E2B" w:rsidP="00CC3C00">
      <w:pPr>
        <w:pStyle w:val="ListParagraph"/>
        <w:numPr>
          <w:ilvl w:val="0"/>
          <w:numId w:val="10"/>
        </w:numPr>
        <w:rPr>
          <w:rFonts w:cstheme="minorHAnsi"/>
        </w:rPr>
      </w:pPr>
      <w:r w:rsidRPr="00082CEA">
        <w:rPr>
          <w:rFonts w:cstheme="minorHAnsi"/>
        </w:rPr>
        <w:t>Clean all food preparation areas.</w:t>
      </w:r>
    </w:p>
    <w:p w14:paraId="64B87146" w14:textId="069143E3" w:rsidR="007C1E2B" w:rsidRPr="00082CEA" w:rsidRDefault="007C1E2B" w:rsidP="00CC3C00">
      <w:pPr>
        <w:pStyle w:val="ListParagraph"/>
        <w:numPr>
          <w:ilvl w:val="0"/>
          <w:numId w:val="10"/>
        </w:numPr>
        <w:rPr>
          <w:rFonts w:cstheme="minorHAnsi"/>
        </w:rPr>
      </w:pPr>
      <w:r w:rsidRPr="00082CEA">
        <w:rPr>
          <w:rFonts w:cstheme="minorHAnsi"/>
        </w:rPr>
        <w:t>Avoid unpasteurized foods.</w:t>
      </w:r>
    </w:p>
    <w:p w14:paraId="12DE7714" w14:textId="4564741D" w:rsidR="007C1E2B" w:rsidRPr="00082CEA" w:rsidRDefault="007C1E2B" w:rsidP="00CC3C00">
      <w:pPr>
        <w:pStyle w:val="ListParagraph"/>
        <w:numPr>
          <w:ilvl w:val="0"/>
          <w:numId w:val="10"/>
        </w:numPr>
        <w:rPr>
          <w:rFonts w:cstheme="minorHAnsi"/>
        </w:rPr>
      </w:pPr>
      <w:r w:rsidRPr="00082CEA">
        <w:rPr>
          <w:rFonts w:cstheme="minorHAnsi"/>
        </w:rPr>
        <w:t>Cook and store your food at the appropriate temperatures.</w:t>
      </w:r>
    </w:p>
    <w:p w14:paraId="7B8AFC46" w14:textId="34D08637" w:rsidR="007C1E2B" w:rsidRPr="00082CEA" w:rsidRDefault="007C1E2B" w:rsidP="00CC3C00">
      <w:pPr>
        <w:pStyle w:val="ListParagraph"/>
        <w:numPr>
          <w:ilvl w:val="0"/>
          <w:numId w:val="10"/>
        </w:numPr>
        <w:rPr>
          <w:rFonts w:cstheme="minorHAnsi"/>
        </w:rPr>
      </w:pPr>
      <w:r w:rsidRPr="00082CEA">
        <w:rPr>
          <w:rFonts w:cstheme="minorHAnsi"/>
        </w:rPr>
        <w:t>Handle animals with care.</w:t>
      </w:r>
    </w:p>
    <w:p w14:paraId="1E07B2DA" w14:textId="31E0C451" w:rsidR="007C1E2B" w:rsidRPr="00082CEA" w:rsidRDefault="007C1E2B" w:rsidP="00CC3C00">
      <w:pPr>
        <w:pStyle w:val="ListParagraph"/>
        <w:numPr>
          <w:ilvl w:val="0"/>
          <w:numId w:val="10"/>
        </w:numPr>
        <w:rPr>
          <w:rFonts w:cstheme="minorHAnsi"/>
        </w:rPr>
      </w:pPr>
      <w:r w:rsidRPr="00082CEA">
        <w:rPr>
          <w:rFonts w:cstheme="minorHAnsi"/>
        </w:rPr>
        <w:t>Use caution when swimming.</w:t>
      </w:r>
    </w:p>
    <w:p w14:paraId="4BD30910" w14:textId="2C740353" w:rsidR="007C1E2B" w:rsidRDefault="00E33467" w:rsidP="00082CEA">
      <w:pPr>
        <w:rPr>
          <w:rFonts w:cstheme="minorHAnsi"/>
          <w:b/>
          <w:i/>
        </w:rPr>
      </w:pPr>
      <w:r>
        <w:rPr>
          <w:rFonts w:cstheme="minorHAnsi"/>
          <w:b/>
          <w:i/>
        </w:rPr>
        <w:t>Campylobacter</w:t>
      </w:r>
    </w:p>
    <w:p w14:paraId="67707B11" w14:textId="77777777" w:rsidR="00E33467" w:rsidRDefault="00E33467" w:rsidP="00082CEA"/>
    <w:p w14:paraId="79B05659" w14:textId="01053036" w:rsidR="00E33467" w:rsidRDefault="00E33467" w:rsidP="00082CEA">
      <w:r w:rsidRPr="00E33467">
        <w:rPr>
          <w:i/>
        </w:rPr>
        <w:t>Campylobacter</w:t>
      </w:r>
      <w:r>
        <w:t xml:space="preserve"> is one of the most common cause</w:t>
      </w:r>
      <w:r w:rsidR="00B53E65">
        <w:t>s</w:t>
      </w:r>
      <w:r>
        <w:t xml:space="preserve"> of food poisoning in the United States. </w:t>
      </w:r>
      <w:r w:rsidR="00D5032B">
        <w:t>Most</w:t>
      </w:r>
      <w:r>
        <w:t xml:space="preserve"> cases occur as isolated events, not as part of recognized outbreaks.</w:t>
      </w:r>
    </w:p>
    <w:p w14:paraId="15CB59C5" w14:textId="353F9157" w:rsidR="00E33467" w:rsidRDefault="00E33467" w:rsidP="00082CEA">
      <w:pPr>
        <w:rPr>
          <w:rFonts w:cstheme="minorHAnsi"/>
          <w:b/>
        </w:rPr>
      </w:pPr>
    </w:p>
    <w:p w14:paraId="62B787FA" w14:textId="15908CC8" w:rsidR="00E33467" w:rsidRPr="006970E6" w:rsidRDefault="006970E6" w:rsidP="00082CEA">
      <w:pPr>
        <w:rPr>
          <w:rFonts w:cstheme="minorHAnsi"/>
          <w:b/>
        </w:rPr>
      </w:pPr>
      <w:r w:rsidRPr="006970E6">
        <w:rPr>
          <w:rFonts w:cstheme="minorHAnsi"/>
          <w:b/>
        </w:rPr>
        <w:t>Sources:</w:t>
      </w:r>
    </w:p>
    <w:p w14:paraId="415F7DD4" w14:textId="6575A0DB" w:rsidR="00E33467" w:rsidRDefault="00E33467" w:rsidP="00082CEA">
      <w:pPr>
        <w:rPr>
          <w:rFonts w:cstheme="minorHAnsi"/>
          <w:b/>
          <w:i/>
        </w:rPr>
      </w:pPr>
    </w:p>
    <w:p w14:paraId="24A4C766" w14:textId="7610AA89" w:rsidR="006970E6" w:rsidRPr="006970E6" w:rsidRDefault="006970E6" w:rsidP="00CC3C00">
      <w:pPr>
        <w:pStyle w:val="ListParagraph"/>
        <w:numPr>
          <w:ilvl w:val="0"/>
          <w:numId w:val="12"/>
        </w:numPr>
        <w:rPr>
          <w:rFonts w:cstheme="minorHAnsi"/>
        </w:rPr>
      </w:pPr>
      <w:r>
        <w:t>Raw and uncooked poultry.</w:t>
      </w:r>
    </w:p>
    <w:p w14:paraId="27FB7DAA" w14:textId="47A6A84A" w:rsidR="006970E6" w:rsidRPr="006970E6" w:rsidRDefault="006970E6" w:rsidP="00CC3C00">
      <w:pPr>
        <w:pStyle w:val="ListParagraph"/>
        <w:numPr>
          <w:ilvl w:val="0"/>
          <w:numId w:val="12"/>
        </w:numPr>
        <w:rPr>
          <w:rFonts w:cstheme="minorHAnsi"/>
        </w:rPr>
      </w:pPr>
      <w:r>
        <w:t>Unpasteurized milk.</w:t>
      </w:r>
    </w:p>
    <w:p w14:paraId="6CA8E758" w14:textId="66D131E2" w:rsidR="006970E6" w:rsidRPr="006970E6" w:rsidRDefault="006970E6" w:rsidP="00CC3C00">
      <w:pPr>
        <w:pStyle w:val="ListParagraph"/>
        <w:numPr>
          <w:ilvl w:val="0"/>
          <w:numId w:val="12"/>
        </w:numPr>
        <w:rPr>
          <w:rFonts w:cstheme="minorHAnsi"/>
        </w:rPr>
      </w:pPr>
      <w:r>
        <w:t>Contaminated water.</w:t>
      </w:r>
    </w:p>
    <w:p w14:paraId="0273A8D6" w14:textId="53BD9894" w:rsidR="006970E6" w:rsidRDefault="006970E6" w:rsidP="006970E6">
      <w:pPr>
        <w:rPr>
          <w:rFonts w:cstheme="minorHAnsi"/>
          <w:b/>
        </w:rPr>
      </w:pPr>
      <w:r w:rsidRPr="006970E6">
        <w:rPr>
          <w:rFonts w:cstheme="minorHAnsi"/>
          <w:b/>
        </w:rPr>
        <w:t>Symptoms:</w:t>
      </w:r>
    </w:p>
    <w:p w14:paraId="2B93465A" w14:textId="157AE460" w:rsidR="006970E6" w:rsidRDefault="006970E6" w:rsidP="006970E6">
      <w:pPr>
        <w:rPr>
          <w:rFonts w:cstheme="minorHAnsi"/>
          <w:b/>
        </w:rPr>
      </w:pPr>
    </w:p>
    <w:p w14:paraId="713C1768" w14:textId="0A7AC95E" w:rsidR="006970E6" w:rsidRPr="006970E6" w:rsidRDefault="006970E6" w:rsidP="00CC3C00">
      <w:pPr>
        <w:pStyle w:val="ListParagraph"/>
        <w:numPr>
          <w:ilvl w:val="0"/>
          <w:numId w:val="13"/>
        </w:numPr>
        <w:rPr>
          <w:rFonts w:cstheme="minorHAnsi"/>
          <w:b/>
        </w:rPr>
      </w:pPr>
      <w:r>
        <w:t>Diarrhea (may be bloody)</w:t>
      </w:r>
      <w:r w:rsidR="00336518">
        <w:t>.</w:t>
      </w:r>
    </w:p>
    <w:p w14:paraId="53EB4FCC" w14:textId="4E429608" w:rsidR="006970E6" w:rsidRPr="006970E6" w:rsidRDefault="006970E6" w:rsidP="00CC3C00">
      <w:pPr>
        <w:pStyle w:val="ListParagraph"/>
        <w:numPr>
          <w:ilvl w:val="0"/>
          <w:numId w:val="13"/>
        </w:numPr>
        <w:rPr>
          <w:rFonts w:cstheme="minorHAnsi"/>
          <w:b/>
        </w:rPr>
      </w:pPr>
      <w:r>
        <w:t>Cramps.</w:t>
      </w:r>
    </w:p>
    <w:p w14:paraId="06B1334B" w14:textId="6B829216" w:rsidR="006970E6" w:rsidRPr="006970E6" w:rsidRDefault="006970E6" w:rsidP="00CC3C00">
      <w:pPr>
        <w:pStyle w:val="ListParagraph"/>
        <w:numPr>
          <w:ilvl w:val="0"/>
          <w:numId w:val="13"/>
        </w:numPr>
        <w:rPr>
          <w:rFonts w:cstheme="minorHAnsi"/>
          <w:b/>
        </w:rPr>
      </w:pPr>
      <w:r w:rsidRPr="006970E6">
        <w:t>Fever</w:t>
      </w:r>
      <w:r>
        <w:t>.</w:t>
      </w:r>
    </w:p>
    <w:p w14:paraId="14F91CF0" w14:textId="16380920" w:rsidR="005D0D86" w:rsidRPr="006970E6" w:rsidRDefault="006970E6" w:rsidP="00CC3C00">
      <w:pPr>
        <w:pStyle w:val="ListParagraph"/>
        <w:numPr>
          <w:ilvl w:val="0"/>
          <w:numId w:val="13"/>
        </w:numPr>
        <w:rPr>
          <w:b/>
        </w:rPr>
      </w:pPr>
      <w:r w:rsidRPr="006970E6">
        <w:t>Vomiting</w:t>
      </w:r>
      <w:r>
        <w:t>.</w:t>
      </w:r>
    </w:p>
    <w:p w14:paraId="7EC2DD33" w14:textId="720035BD" w:rsidR="006970E6" w:rsidRDefault="006970E6" w:rsidP="006970E6">
      <w:pPr>
        <w:rPr>
          <w:b/>
        </w:rPr>
      </w:pPr>
      <w:r w:rsidRPr="006970E6">
        <w:rPr>
          <w:b/>
        </w:rPr>
        <w:t>What do I do?</w:t>
      </w:r>
    </w:p>
    <w:p w14:paraId="0D1A7CCA" w14:textId="4C31FEDD" w:rsidR="006970E6" w:rsidRDefault="006970E6" w:rsidP="006970E6">
      <w:pPr>
        <w:rPr>
          <w:b/>
        </w:rPr>
      </w:pPr>
    </w:p>
    <w:p w14:paraId="350B47F1" w14:textId="7CC26E7A" w:rsidR="006970E6" w:rsidRDefault="006970E6" w:rsidP="006970E6">
      <w:r>
        <w:t>Drink plenty of fluids and get rest. If you cannot drink enough fluids to prevent dehydration or if your symptoms become worse, call your doctor. In more serve cases certain antibiotics can be used and can shorten the duration of symptoms.</w:t>
      </w:r>
    </w:p>
    <w:p w14:paraId="4A152768" w14:textId="2895A45D" w:rsidR="006970E6" w:rsidRDefault="006970E6" w:rsidP="006970E6">
      <w:pPr>
        <w:rPr>
          <w:b/>
        </w:rPr>
      </w:pPr>
    </w:p>
    <w:p w14:paraId="0FCF46A0" w14:textId="36116E6B" w:rsidR="006970E6" w:rsidRDefault="006970E6" w:rsidP="006970E6">
      <w:pPr>
        <w:rPr>
          <w:b/>
        </w:rPr>
      </w:pPr>
      <w:r>
        <w:rPr>
          <w:b/>
        </w:rPr>
        <w:t>Prevention:</w:t>
      </w:r>
    </w:p>
    <w:p w14:paraId="55C5C288" w14:textId="1EC4B612" w:rsidR="006970E6" w:rsidRDefault="006970E6" w:rsidP="006970E6">
      <w:pPr>
        <w:rPr>
          <w:b/>
        </w:rPr>
      </w:pPr>
    </w:p>
    <w:p w14:paraId="7B89A222" w14:textId="1BE38F5D" w:rsidR="006970E6" w:rsidRDefault="006970E6" w:rsidP="006970E6">
      <w:r>
        <w:t xml:space="preserve">Simple food handling practices can help prevent </w:t>
      </w:r>
      <w:r w:rsidRPr="006970E6">
        <w:rPr>
          <w:i/>
        </w:rPr>
        <w:t>Campylobacter</w:t>
      </w:r>
      <w:r>
        <w:t xml:space="preserve"> infections:</w:t>
      </w:r>
    </w:p>
    <w:p w14:paraId="60E7746A" w14:textId="5143EBA8" w:rsidR="006970E6" w:rsidRDefault="006970E6" w:rsidP="00CC3C00">
      <w:pPr>
        <w:pStyle w:val="ListParagraph"/>
        <w:numPr>
          <w:ilvl w:val="0"/>
          <w:numId w:val="14"/>
        </w:numPr>
      </w:pPr>
      <w:r>
        <w:t>Cook all poultry products thoroughly. Make sure that the meat is cooked throughout (no longer pink</w:t>
      </w:r>
      <w:r w:rsidR="00D5032B">
        <w:t>),</w:t>
      </w:r>
      <w:r>
        <w:t xml:space="preserve"> and all juices run clear. All poultry should be cooked to reach a minimum internal temperature of 165 </w:t>
      </w:r>
      <w:r>
        <w:rPr>
          <w:rFonts w:cstheme="minorHAnsi"/>
        </w:rPr>
        <w:t>°</w:t>
      </w:r>
      <w:r>
        <w:t xml:space="preserve">F. </w:t>
      </w:r>
    </w:p>
    <w:p w14:paraId="6DE43337" w14:textId="77777777" w:rsidR="006970E6" w:rsidRDefault="006970E6" w:rsidP="00CC3C00">
      <w:pPr>
        <w:pStyle w:val="ListParagraph"/>
        <w:numPr>
          <w:ilvl w:val="0"/>
          <w:numId w:val="14"/>
        </w:numPr>
      </w:pPr>
      <w:r>
        <w:t>Wash hands with soap before preparing and after handling raw food of animal origin.</w:t>
      </w:r>
    </w:p>
    <w:p w14:paraId="03FFA9AC" w14:textId="020CFA2D" w:rsidR="006970E6" w:rsidRDefault="006970E6" w:rsidP="00CC3C00">
      <w:pPr>
        <w:pStyle w:val="ListParagraph"/>
        <w:numPr>
          <w:ilvl w:val="0"/>
          <w:numId w:val="14"/>
        </w:numPr>
      </w:pPr>
      <w:r>
        <w:t>Prevent cross-contamination in the kitchen by using separate cutting boards for food of animal origin.</w:t>
      </w:r>
    </w:p>
    <w:p w14:paraId="5D5EE0D1" w14:textId="0D5DBF1E" w:rsidR="006970E6" w:rsidRDefault="00BD7D52" w:rsidP="009B7647">
      <w:pPr>
        <w:ind w:left="360"/>
        <w:rPr>
          <w:b/>
          <w:i/>
        </w:rPr>
      </w:pPr>
      <w:r w:rsidRPr="009B7647">
        <w:rPr>
          <w:b/>
          <w:i/>
        </w:rPr>
        <w:t>Clostridium botulinum</w:t>
      </w:r>
    </w:p>
    <w:p w14:paraId="6079A6FB" w14:textId="3607D728" w:rsidR="009B7647" w:rsidRDefault="009B7647" w:rsidP="009B7647">
      <w:pPr>
        <w:ind w:left="360"/>
        <w:rPr>
          <w:b/>
        </w:rPr>
      </w:pPr>
    </w:p>
    <w:p w14:paraId="65D5E98D" w14:textId="7730FDA7" w:rsidR="009B7647" w:rsidRDefault="006309F0" w:rsidP="006309F0">
      <w:pPr>
        <w:ind w:left="360"/>
      </w:pPr>
      <w:r w:rsidRPr="006309F0">
        <w:t>Foodborne botulism is caused by eating food that contain</w:t>
      </w:r>
      <w:r w:rsidR="00B53E65">
        <w:t>s</w:t>
      </w:r>
      <w:r w:rsidRPr="006309F0">
        <w:t xml:space="preserve"> the botulinum toxin produced by the </w:t>
      </w:r>
      <w:r>
        <w:t>b</w:t>
      </w:r>
      <w:r w:rsidRPr="006309F0">
        <w:t>acterium</w:t>
      </w:r>
      <w:r>
        <w:t>,</w:t>
      </w:r>
      <w:r w:rsidRPr="006309F0">
        <w:t xml:space="preserve"> </w:t>
      </w:r>
      <w:r w:rsidRPr="006309F0">
        <w:rPr>
          <w:i/>
        </w:rPr>
        <w:t>Clostridium botulinum</w:t>
      </w:r>
      <w:r w:rsidRPr="006309F0">
        <w:t>. Foodborne botulism can be fatal and is a public health emergency</w:t>
      </w:r>
      <w:r>
        <w:t>.</w:t>
      </w:r>
    </w:p>
    <w:p w14:paraId="74972922" w14:textId="77777777" w:rsidR="006309F0" w:rsidRDefault="006309F0" w:rsidP="006309F0">
      <w:pPr>
        <w:ind w:left="360"/>
      </w:pPr>
    </w:p>
    <w:p w14:paraId="4AC1D295" w14:textId="77777777" w:rsidR="006309F0" w:rsidRDefault="006309F0" w:rsidP="006309F0">
      <w:pPr>
        <w:ind w:left="360"/>
        <w:rPr>
          <w:b/>
        </w:rPr>
      </w:pPr>
      <w:r w:rsidRPr="006309F0">
        <w:rPr>
          <w:b/>
        </w:rPr>
        <w:t>Sources</w:t>
      </w:r>
      <w:r>
        <w:rPr>
          <w:b/>
        </w:rPr>
        <w:t>:</w:t>
      </w:r>
    </w:p>
    <w:p w14:paraId="25D9CE0C" w14:textId="77777777" w:rsidR="006309F0" w:rsidRDefault="006309F0" w:rsidP="006309F0">
      <w:pPr>
        <w:ind w:left="360"/>
      </w:pPr>
    </w:p>
    <w:p w14:paraId="4497BA54" w14:textId="400FBDE7" w:rsidR="006309F0" w:rsidRDefault="006309F0" w:rsidP="00CC3C00">
      <w:pPr>
        <w:pStyle w:val="ListParagraph"/>
        <w:numPr>
          <w:ilvl w:val="0"/>
          <w:numId w:val="15"/>
        </w:numPr>
      </w:pPr>
      <w:r>
        <w:t>Improperly canned foods (especially home-canned vegetables).</w:t>
      </w:r>
    </w:p>
    <w:p w14:paraId="3A9D3473" w14:textId="7EB34FF7" w:rsidR="006309F0" w:rsidRDefault="006309F0" w:rsidP="00CC3C00">
      <w:pPr>
        <w:pStyle w:val="ListParagraph"/>
        <w:numPr>
          <w:ilvl w:val="0"/>
          <w:numId w:val="15"/>
        </w:numPr>
      </w:pPr>
      <w:r>
        <w:t>Fermented fish.</w:t>
      </w:r>
    </w:p>
    <w:p w14:paraId="6A5CFF6F" w14:textId="36F51478" w:rsidR="006309F0" w:rsidRDefault="006309F0" w:rsidP="00CC3C00">
      <w:pPr>
        <w:pStyle w:val="ListParagraph"/>
        <w:numPr>
          <w:ilvl w:val="0"/>
          <w:numId w:val="15"/>
        </w:numPr>
      </w:pPr>
      <w:r>
        <w:t>Baked potatoes in aluminum foil.</w:t>
      </w:r>
    </w:p>
    <w:p w14:paraId="391EE6CB" w14:textId="77777777" w:rsidR="006309F0" w:rsidRDefault="006309F0" w:rsidP="006309F0">
      <w:pPr>
        <w:ind w:left="720"/>
      </w:pPr>
      <w:r w:rsidRPr="006309F0">
        <w:rPr>
          <w:b/>
        </w:rPr>
        <w:t>Symptoms</w:t>
      </w:r>
      <w:r>
        <w:t>:</w:t>
      </w:r>
    </w:p>
    <w:p w14:paraId="10CCE68E" w14:textId="6790CD3F" w:rsidR="006309F0" w:rsidRPr="006309F0" w:rsidRDefault="006309F0" w:rsidP="006309F0">
      <w:pPr>
        <w:ind w:left="720"/>
      </w:pPr>
      <w:r w:rsidRPr="006309F0">
        <w:t xml:space="preserve"> </w:t>
      </w:r>
    </w:p>
    <w:p w14:paraId="08DE3361" w14:textId="5AFBA2DA" w:rsidR="006309F0" w:rsidRDefault="006309F0" w:rsidP="00CC3C00">
      <w:pPr>
        <w:pStyle w:val="ListParagraph"/>
        <w:numPr>
          <w:ilvl w:val="0"/>
          <w:numId w:val="16"/>
        </w:numPr>
      </w:pPr>
      <w:r>
        <w:t>Vomiting.</w:t>
      </w:r>
    </w:p>
    <w:p w14:paraId="2C9E6532" w14:textId="77777777" w:rsidR="006309F0" w:rsidRDefault="006309F0" w:rsidP="00CC3C00">
      <w:pPr>
        <w:pStyle w:val="ListParagraph"/>
        <w:numPr>
          <w:ilvl w:val="0"/>
          <w:numId w:val="16"/>
        </w:numPr>
      </w:pPr>
      <w:r>
        <w:t>Diarrhea.</w:t>
      </w:r>
    </w:p>
    <w:p w14:paraId="46B53A2B" w14:textId="77777777" w:rsidR="006309F0" w:rsidRDefault="006309F0" w:rsidP="00CC3C00">
      <w:pPr>
        <w:pStyle w:val="ListParagraph"/>
        <w:numPr>
          <w:ilvl w:val="0"/>
          <w:numId w:val="16"/>
        </w:numPr>
      </w:pPr>
      <w:r>
        <w:t>Blurred vision; double vision.</w:t>
      </w:r>
    </w:p>
    <w:p w14:paraId="5B718057" w14:textId="77777777" w:rsidR="006309F0" w:rsidRDefault="006309F0" w:rsidP="00CC3C00">
      <w:pPr>
        <w:pStyle w:val="ListParagraph"/>
        <w:numPr>
          <w:ilvl w:val="0"/>
          <w:numId w:val="16"/>
        </w:numPr>
      </w:pPr>
      <w:r>
        <w:lastRenderedPageBreak/>
        <w:t>Difficulty in swallowing.</w:t>
      </w:r>
    </w:p>
    <w:p w14:paraId="21573948" w14:textId="7882FB01" w:rsidR="006309F0" w:rsidRDefault="006309F0" w:rsidP="00CC3C00">
      <w:pPr>
        <w:pStyle w:val="ListParagraph"/>
        <w:numPr>
          <w:ilvl w:val="0"/>
          <w:numId w:val="16"/>
        </w:numPr>
      </w:pPr>
      <w:r>
        <w:t xml:space="preserve">Slurred speech. </w:t>
      </w:r>
    </w:p>
    <w:p w14:paraId="731F195B" w14:textId="21DEB38C" w:rsidR="006309F0" w:rsidRDefault="006309F0" w:rsidP="00CC3C00">
      <w:pPr>
        <w:pStyle w:val="ListParagraph"/>
        <w:numPr>
          <w:ilvl w:val="0"/>
          <w:numId w:val="16"/>
        </w:numPr>
      </w:pPr>
      <w:r>
        <w:t>Muscle weakness.</w:t>
      </w:r>
    </w:p>
    <w:p w14:paraId="1368AA75" w14:textId="4AFA7415" w:rsidR="006309F0" w:rsidRDefault="00D55486" w:rsidP="006309F0">
      <w:r w:rsidRPr="00D55486">
        <w:rPr>
          <w:b/>
        </w:rPr>
        <w:t>What do I do?</w:t>
      </w:r>
      <w:r>
        <w:t xml:space="preserve"> Botulism is</w:t>
      </w:r>
      <w:r w:rsidR="00B53E65">
        <w:t xml:space="preserve"> a</w:t>
      </w:r>
      <w:r>
        <w:t xml:space="preserve"> medical emergency. If you have symptoms of botulism, contact your doctor immediately. Physicians may try to remove contaminated food in the gut by inducing vomiting or by using enemas.</w:t>
      </w:r>
      <w:r w:rsidRPr="00D55486">
        <w:t xml:space="preserve"> </w:t>
      </w:r>
    </w:p>
    <w:p w14:paraId="217470A0" w14:textId="0B116F96" w:rsidR="00D55486" w:rsidRDefault="00D55486" w:rsidP="006309F0"/>
    <w:p w14:paraId="3E3AF696" w14:textId="0FE0B5CF" w:rsidR="00D55486" w:rsidRDefault="00D55486" w:rsidP="006309F0">
      <w:r w:rsidRPr="00D55486">
        <w:rPr>
          <w:b/>
        </w:rPr>
        <w:t>Prevention:</w:t>
      </w:r>
      <w:r>
        <w:t xml:space="preserve"> Simple food handling practices can help prevent </w:t>
      </w:r>
      <w:r w:rsidRPr="00D55486">
        <w:rPr>
          <w:i/>
        </w:rPr>
        <w:t>Clostridium Botulinum</w:t>
      </w:r>
      <w:r>
        <w:t xml:space="preserve"> infections: </w:t>
      </w:r>
    </w:p>
    <w:p w14:paraId="225EC36B" w14:textId="2086E7B1" w:rsidR="00D55486" w:rsidRDefault="00D55486" w:rsidP="006309F0"/>
    <w:p w14:paraId="29B2EC0D" w14:textId="23BF0E15" w:rsidR="00D55486" w:rsidRDefault="00D55486" w:rsidP="00CC3C00">
      <w:pPr>
        <w:pStyle w:val="ListParagraph"/>
        <w:numPr>
          <w:ilvl w:val="0"/>
          <w:numId w:val="17"/>
        </w:numPr>
      </w:pPr>
      <w:r>
        <w:t>Foodborne botulism</w:t>
      </w:r>
      <w:r w:rsidR="00B53E65">
        <w:t xml:space="preserve"> </w:t>
      </w:r>
      <w:r>
        <w:t>most often come</w:t>
      </w:r>
      <w:r w:rsidR="00B53E65">
        <w:t>s</w:t>
      </w:r>
      <w:r>
        <w:t xml:space="preserve"> from home-canned foods with</w:t>
      </w:r>
      <w:r w:rsidR="00F34C9D">
        <w:t xml:space="preserve"> a</w:t>
      </w:r>
      <w:r>
        <w:t xml:space="preserve"> low acid content, such as asparagus, green beans, beets, and corn.</w:t>
      </w:r>
    </w:p>
    <w:p w14:paraId="2C000838" w14:textId="45A37E0D" w:rsidR="00D55486" w:rsidRDefault="00D55486" w:rsidP="00CC3C00">
      <w:pPr>
        <w:pStyle w:val="ListParagraph"/>
        <w:numPr>
          <w:ilvl w:val="0"/>
          <w:numId w:val="17"/>
        </w:numPr>
      </w:pPr>
      <w:r>
        <w:t>The botulinum toxin is destroyed by high temperature (persons who eat home-canned foods should consider boiling the food for 10 minutes before eating it to ensure safety)</w:t>
      </w:r>
      <w:r w:rsidR="00A43FE0">
        <w:t>.</w:t>
      </w:r>
      <w:r>
        <w:t xml:space="preserve"> </w:t>
      </w:r>
    </w:p>
    <w:p w14:paraId="722FE547" w14:textId="3F4E2A08" w:rsidR="00D55486" w:rsidRDefault="00D55486" w:rsidP="00CC3C00">
      <w:pPr>
        <w:pStyle w:val="ListParagraph"/>
        <w:numPr>
          <w:ilvl w:val="0"/>
          <w:numId w:val="17"/>
        </w:numPr>
      </w:pPr>
      <w:r>
        <w:t>Proper handling of food items (e.g., canned cheese sauce, chili peppers, tomatoes, and carrot juice) during manufacture, at retail, or by consumers can help prevent botulism.</w:t>
      </w:r>
    </w:p>
    <w:p w14:paraId="36F28F94" w14:textId="2429601D" w:rsidR="00D55486" w:rsidRDefault="00D55486" w:rsidP="00CC3C00">
      <w:pPr>
        <w:pStyle w:val="ListParagraph"/>
        <w:numPr>
          <w:ilvl w:val="0"/>
          <w:numId w:val="17"/>
        </w:numPr>
      </w:pPr>
      <w:r>
        <w:t>Honey can contain the bacteria that causes infant botulism, so children less than 12 months old should not be fed honey.</w:t>
      </w:r>
    </w:p>
    <w:p w14:paraId="140280C0" w14:textId="2B4F51EE" w:rsidR="00AF2606" w:rsidRPr="000A03B7" w:rsidRDefault="00AF2606" w:rsidP="00AF2606">
      <w:pPr>
        <w:ind w:left="360"/>
        <w:rPr>
          <w:b/>
          <w:i/>
        </w:rPr>
      </w:pPr>
      <w:r w:rsidRPr="000A03B7">
        <w:rPr>
          <w:b/>
          <w:i/>
        </w:rPr>
        <w:t>Staphylococcus aureus (Staph)</w:t>
      </w:r>
    </w:p>
    <w:p w14:paraId="11C65BA3" w14:textId="54FA344B" w:rsidR="00AF2606" w:rsidRPr="000A03B7" w:rsidRDefault="00AF2606" w:rsidP="00AF2606">
      <w:pPr>
        <w:ind w:left="360"/>
        <w:rPr>
          <w:b/>
        </w:rPr>
      </w:pPr>
    </w:p>
    <w:p w14:paraId="035654C3" w14:textId="52790FF9" w:rsidR="00AF2606" w:rsidRPr="000A03B7" w:rsidRDefault="000A03B7" w:rsidP="00AF2606">
      <w:pPr>
        <w:ind w:left="360"/>
      </w:pPr>
      <w:r w:rsidRPr="000A03B7">
        <w:rPr>
          <w:noProof/>
        </w:rPr>
        <w:drawing>
          <wp:anchor distT="0" distB="0" distL="114300" distR="114300" simplePos="0" relativeHeight="251705344" behindDoc="1" locked="0" layoutInCell="1" allowOverlap="1" wp14:anchorId="3C61490E" wp14:editId="7E7CBFC3">
            <wp:simplePos x="0" y="0"/>
            <wp:positionH relativeFrom="column">
              <wp:posOffset>1587500</wp:posOffset>
            </wp:positionH>
            <wp:positionV relativeFrom="paragraph">
              <wp:posOffset>419100</wp:posOffset>
            </wp:positionV>
            <wp:extent cx="1694815" cy="952500"/>
            <wp:effectExtent l="0" t="0" r="635" b="0"/>
            <wp:wrapTight wrapText="bothSides">
              <wp:wrapPolygon edited="0">
                <wp:start x="0" y="0"/>
                <wp:lineTo x="0" y="21168"/>
                <wp:lineTo x="21365" y="21168"/>
                <wp:lineTo x="2136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94815" cy="952500"/>
                    </a:xfrm>
                    <a:prstGeom prst="rect">
                      <a:avLst/>
                    </a:prstGeom>
                    <a:noFill/>
                  </pic:spPr>
                </pic:pic>
              </a:graphicData>
            </a:graphic>
            <wp14:sizeRelH relativeFrom="page">
              <wp14:pctWidth>0</wp14:pctWidth>
            </wp14:sizeRelH>
            <wp14:sizeRelV relativeFrom="page">
              <wp14:pctHeight>0</wp14:pctHeight>
            </wp14:sizeRelV>
          </wp:anchor>
        </w:drawing>
      </w:r>
      <w:r w:rsidR="00D5032B" w:rsidRPr="000A03B7">
        <w:rPr>
          <w:i/>
        </w:rPr>
        <w:t>Staphylococcus aureus</w:t>
      </w:r>
      <w:r w:rsidR="00D5032B" w:rsidRPr="000A03B7">
        <w:t xml:space="preserve"> (Staph)</w:t>
      </w:r>
      <w:r w:rsidR="00AF2606" w:rsidRPr="000A03B7">
        <w:t xml:space="preserve"> is a type of germ that about 30% of people carry in their noses and skin. It usually does not cause illness, but if Staph is transmitted to food, it can replicate and produce toxins.</w:t>
      </w:r>
    </w:p>
    <w:p w14:paraId="37FE65F5" w14:textId="7F36F3C9" w:rsidR="00AF2606" w:rsidRPr="000A03B7" w:rsidRDefault="00AF2606" w:rsidP="00AF2606">
      <w:pPr>
        <w:ind w:left="360"/>
      </w:pPr>
    </w:p>
    <w:p w14:paraId="21FE6394" w14:textId="77777777" w:rsidR="00AF2606" w:rsidRPr="000A03B7" w:rsidRDefault="00AF2606" w:rsidP="00AF2606">
      <w:pPr>
        <w:ind w:left="360"/>
        <w:rPr>
          <w:b/>
        </w:rPr>
      </w:pPr>
      <w:r w:rsidRPr="000A03B7">
        <w:rPr>
          <w:b/>
        </w:rPr>
        <w:t>Sources:</w:t>
      </w:r>
    </w:p>
    <w:p w14:paraId="373EFB15" w14:textId="77777777" w:rsidR="00AF2606" w:rsidRPr="000A03B7" w:rsidRDefault="00AF2606" w:rsidP="00AF2606">
      <w:pPr>
        <w:ind w:left="360"/>
      </w:pPr>
    </w:p>
    <w:p w14:paraId="3BDC2ADD" w14:textId="5D3060E6" w:rsidR="00AF2606" w:rsidRPr="000A03B7" w:rsidRDefault="00AF2606" w:rsidP="00CC3C00">
      <w:pPr>
        <w:pStyle w:val="ListParagraph"/>
        <w:numPr>
          <w:ilvl w:val="0"/>
          <w:numId w:val="18"/>
        </w:numPr>
      </w:pPr>
      <w:r w:rsidRPr="000A03B7">
        <w:t xml:space="preserve">Commonly found in the environment </w:t>
      </w:r>
      <w:r w:rsidR="00E613BD">
        <w:t>(</w:t>
      </w:r>
      <w:r w:rsidRPr="000A03B7">
        <w:t>soil, water</w:t>
      </w:r>
      <w:r w:rsidR="00F34C9D">
        <w:t xml:space="preserve">, </w:t>
      </w:r>
      <w:r w:rsidRPr="000A03B7">
        <w:t>and air).</w:t>
      </w:r>
    </w:p>
    <w:p w14:paraId="42C6A26C" w14:textId="15B4F840" w:rsidR="00AF2606" w:rsidRPr="000A03B7" w:rsidRDefault="00AF2606" w:rsidP="00CC3C00">
      <w:pPr>
        <w:pStyle w:val="ListParagraph"/>
        <w:numPr>
          <w:ilvl w:val="0"/>
          <w:numId w:val="18"/>
        </w:numPr>
      </w:pPr>
      <w:r w:rsidRPr="000A03B7">
        <w:t xml:space="preserve">Nose. </w:t>
      </w:r>
    </w:p>
    <w:p w14:paraId="5474D14D" w14:textId="051EFA10" w:rsidR="00AF2606" w:rsidRPr="000A03B7" w:rsidRDefault="00AF2606" w:rsidP="00CC3C00">
      <w:pPr>
        <w:pStyle w:val="ListParagraph"/>
        <w:numPr>
          <w:ilvl w:val="0"/>
          <w:numId w:val="18"/>
        </w:numPr>
      </w:pPr>
      <w:r w:rsidRPr="000A03B7">
        <w:t>Skin.</w:t>
      </w:r>
    </w:p>
    <w:p w14:paraId="048AFDFA" w14:textId="77777777" w:rsidR="00AF2606" w:rsidRPr="000A03B7" w:rsidRDefault="00AF2606" w:rsidP="00AF2606">
      <w:pPr>
        <w:ind w:left="720"/>
      </w:pPr>
      <w:r w:rsidRPr="000A03B7">
        <w:rPr>
          <w:b/>
        </w:rPr>
        <w:t>Symptoms</w:t>
      </w:r>
      <w:r w:rsidRPr="000A03B7">
        <w:t>:</w:t>
      </w:r>
    </w:p>
    <w:p w14:paraId="633E15C4" w14:textId="77777777" w:rsidR="00AF2606" w:rsidRPr="000A03B7" w:rsidRDefault="00AF2606" w:rsidP="00AF2606">
      <w:pPr>
        <w:ind w:left="720"/>
      </w:pPr>
      <w:r w:rsidRPr="000A03B7">
        <w:t xml:space="preserve"> </w:t>
      </w:r>
    </w:p>
    <w:p w14:paraId="5FD5F803" w14:textId="77777777" w:rsidR="00AF2606" w:rsidRPr="000A03B7" w:rsidRDefault="00AF2606" w:rsidP="00CC3C00">
      <w:pPr>
        <w:pStyle w:val="ListParagraph"/>
        <w:numPr>
          <w:ilvl w:val="0"/>
          <w:numId w:val="16"/>
        </w:numPr>
      </w:pPr>
      <w:r w:rsidRPr="000A03B7">
        <w:t>Vomiting.</w:t>
      </w:r>
    </w:p>
    <w:p w14:paraId="773DF925" w14:textId="4D39AA39" w:rsidR="000A03B7" w:rsidRPr="000A03B7" w:rsidRDefault="000A03B7" w:rsidP="00CC3C00">
      <w:pPr>
        <w:pStyle w:val="ListParagraph"/>
        <w:numPr>
          <w:ilvl w:val="0"/>
          <w:numId w:val="16"/>
        </w:numPr>
      </w:pPr>
      <w:r w:rsidRPr="000A03B7">
        <w:t>Nausea.</w:t>
      </w:r>
    </w:p>
    <w:p w14:paraId="38442439" w14:textId="51ADA353" w:rsidR="000A03B7" w:rsidRPr="000A03B7" w:rsidRDefault="000A03B7" w:rsidP="00CC3C00">
      <w:pPr>
        <w:pStyle w:val="ListParagraph"/>
        <w:numPr>
          <w:ilvl w:val="0"/>
          <w:numId w:val="16"/>
        </w:numPr>
      </w:pPr>
      <w:r w:rsidRPr="000A03B7">
        <w:t>Stomach cramps.</w:t>
      </w:r>
    </w:p>
    <w:p w14:paraId="6C0D2610" w14:textId="06C8F734" w:rsidR="000A03B7" w:rsidRPr="000A03B7" w:rsidRDefault="000A03B7" w:rsidP="00CC3C00">
      <w:pPr>
        <w:pStyle w:val="ListParagraph"/>
        <w:numPr>
          <w:ilvl w:val="0"/>
          <w:numId w:val="16"/>
        </w:numPr>
      </w:pPr>
      <w:r w:rsidRPr="000A03B7">
        <w:t>Diarrhea</w:t>
      </w:r>
    </w:p>
    <w:p w14:paraId="2501811B" w14:textId="4086576A" w:rsidR="00AF2606" w:rsidRPr="000A03B7" w:rsidRDefault="00AF2606" w:rsidP="00AF2606">
      <w:r w:rsidRPr="000A03B7">
        <w:rPr>
          <w:b/>
        </w:rPr>
        <w:t>What do I do?</w:t>
      </w:r>
      <w:r w:rsidRPr="000A03B7">
        <w:t xml:space="preserve"> </w:t>
      </w:r>
      <w:r w:rsidR="000A03B7" w:rsidRPr="000A03B7">
        <w:t>Contact your healthcare provider if you suspect Staph food poisoning and are displaying severe symptoms.</w:t>
      </w:r>
    </w:p>
    <w:p w14:paraId="45C2A68D" w14:textId="77777777" w:rsidR="00AF2606" w:rsidRPr="000A03B7" w:rsidRDefault="00AF2606" w:rsidP="00AF2606"/>
    <w:p w14:paraId="577C3C79" w14:textId="0A1A1329" w:rsidR="00AF2606" w:rsidRPr="000A03B7" w:rsidRDefault="00AF2606" w:rsidP="00AF2606">
      <w:r w:rsidRPr="000A03B7">
        <w:rPr>
          <w:b/>
        </w:rPr>
        <w:t>Prevention:</w:t>
      </w:r>
      <w:r w:rsidRPr="000A03B7">
        <w:t xml:space="preserve"> Simple food handling practices can help prevent </w:t>
      </w:r>
      <w:r w:rsidR="000A03B7" w:rsidRPr="000A03B7">
        <w:rPr>
          <w:i/>
        </w:rPr>
        <w:t>Staphylococcus aureus</w:t>
      </w:r>
      <w:r w:rsidRPr="000A03B7">
        <w:t xml:space="preserve"> infections: </w:t>
      </w:r>
    </w:p>
    <w:p w14:paraId="5428D236" w14:textId="77777777" w:rsidR="00AF2606" w:rsidRPr="000A03B7" w:rsidRDefault="00AF2606" w:rsidP="00AF2606"/>
    <w:p w14:paraId="19FCE3B1" w14:textId="77777777" w:rsidR="000A03B7" w:rsidRPr="000A03B7" w:rsidRDefault="000A03B7" w:rsidP="00CC3C00">
      <w:pPr>
        <w:pStyle w:val="ListParagraph"/>
        <w:numPr>
          <w:ilvl w:val="0"/>
          <w:numId w:val="17"/>
        </w:numPr>
      </w:pPr>
      <w:r w:rsidRPr="000A03B7">
        <w:t>Measuring with a food thermometer, cook foods to their safe minimum internal temperature.</w:t>
      </w:r>
    </w:p>
    <w:p w14:paraId="15B7BC2B" w14:textId="77777777" w:rsidR="000A03B7" w:rsidRPr="000A03B7" w:rsidRDefault="000A03B7" w:rsidP="00CC3C00">
      <w:pPr>
        <w:pStyle w:val="ListParagraph"/>
        <w:numPr>
          <w:ilvl w:val="0"/>
          <w:numId w:val="17"/>
        </w:numPr>
      </w:pPr>
      <w:r w:rsidRPr="000A03B7">
        <w:t xml:space="preserve">Keep cold foods cold (40°F or colder) and hot foods hot (140°F or hotter). </w:t>
      </w:r>
    </w:p>
    <w:p w14:paraId="44BA804F" w14:textId="243FF954" w:rsidR="000A03B7" w:rsidRPr="000A03B7" w:rsidRDefault="000A03B7" w:rsidP="00CC3C00">
      <w:pPr>
        <w:pStyle w:val="ListParagraph"/>
        <w:numPr>
          <w:ilvl w:val="0"/>
          <w:numId w:val="17"/>
        </w:numPr>
      </w:pPr>
      <w:r w:rsidRPr="000A03B7">
        <w:t xml:space="preserve">Save cooked food in wide, shallow containers and refrigerate within 2 hours (or 1 hour if </w:t>
      </w:r>
      <w:r w:rsidR="00A82411" w:rsidRPr="000A03B7">
        <w:t>it is</w:t>
      </w:r>
      <w:r w:rsidRPr="000A03B7">
        <w:t xml:space="preserve"> hotter than 90° F outside).</w:t>
      </w:r>
    </w:p>
    <w:p w14:paraId="41D92380" w14:textId="77777777" w:rsidR="000A03B7" w:rsidRPr="000A03B7" w:rsidRDefault="000A03B7" w:rsidP="00CC3C00">
      <w:pPr>
        <w:pStyle w:val="ListParagraph"/>
        <w:numPr>
          <w:ilvl w:val="0"/>
          <w:numId w:val="17"/>
        </w:numPr>
      </w:pPr>
      <w:r w:rsidRPr="000A03B7">
        <w:t>Thoroughly wash hands (for 20 seconds) with warm water and soap before, during, and after preparing food, and before consuming food and drinks.</w:t>
      </w:r>
    </w:p>
    <w:p w14:paraId="4233C64F" w14:textId="77777777" w:rsidR="000A03B7" w:rsidRPr="000A03B7" w:rsidRDefault="000A03B7" w:rsidP="00CC3C00">
      <w:pPr>
        <w:pStyle w:val="ListParagraph"/>
        <w:numPr>
          <w:ilvl w:val="0"/>
          <w:numId w:val="17"/>
        </w:numPr>
      </w:pPr>
      <w:r w:rsidRPr="000A03B7">
        <w:t>Do not prepare food if you are experiencing diarrhea or vomiting.</w:t>
      </w:r>
    </w:p>
    <w:p w14:paraId="574B9240" w14:textId="09E45008" w:rsidR="000A03B7" w:rsidRDefault="000A03B7" w:rsidP="00CC3C00">
      <w:pPr>
        <w:pStyle w:val="ListParagraph"/>
        <w:numPr>
          <w:ilvl w:val="0"/>
          <w:numId w:val="17"/>
        </w:numPr>
      </w:pPr>
      <w:r w:rsidRPr="000A03B7">
        <w:t>If you have infections or wounds on</w:t>
      </w:r>
      <w:r w:rsidR="00F34C9D">
        <w:t xml:space="preserve"> your</w:t>
      </w:r>
      <w:r w:rsidRPr="000A03B7">
        <w:t xml:space="preserve"> hands or wrists, wear gloves for food preparation.</w:t>
      </w:r>
    </w:p>
    <w:p w14:paraId="47EBBBF8" w14:textId="434930C8" w:rsidR="00EC691F" w:rsidRDefault="00EC691F" w:rsidP="00EC691F">
      <w:pPr>
        <w:rPr>
          <w:rFonts w:asciiTheme="majorHAnsi" w:hAnsiTheme="majorHAnsi" w:cstheme="majorHAnsi"/>
          <w:b/>
          <w:sz w:val="32"/>
        </w:rPr>
      </w:pPr>
      <w:r w:rsidRPr="00E61CEC">
        <w:rPr>
          <w:rFonts w:asciiTheme="majorHAnsi" w:hAnsiTheme="majorHAnsi" w:cstheme="majorHAnsi"/>
          <w:b/>
          <w:sz w:val="32"/>
        </w:rPr>
        <w:t xml:space="preserve">Foodborne </w:t>
      </w:r>
      <w:r>
        <w:rPr>
          <w:rFonts w:asciiTheme="majorHAnsi" w:hAnsiTheme="majorHAnsi" w:cstheme="majorHAnsi"/>
          <w:b/>
          <w:sz w:val="32"/>
        </w:rPr>
        <w:t>virus</w:t>
      </w:r>
    </w:p>
    <w:p w14:paraId="6DF77D46" w14:textId="77777777" w:rsidR="00EC691F" w:rsidRDefault="00EC691F" w:rsidP="000A03B7">
      <w:pPr>
        <w:ind w:left="360"/>
        <w:rPr>
          <w:b/>
        </w:rPr>
      </w:pPr>
    </w:p>
    <w:p w14:paraId="4FC0797A" w14:textId="050D6565" w:rsidR="000A03B7" w:rsidRPr="000A03B7" w:rsidRDefault="000A03B7" w:rsidP="000A03B7">
      <w:pPr>
        <w:ind w:left="360"/>
        <w:rPr>
          <w:b/>
        </w:rPr>
      </w:pPr>
      <w:r w:rsidRPr="000A03B7">
        <w:rPr>
          <w:b/>
        </w:rPr>
        <w:t>Norovirus</w:t>
      </w:r>
    </w:p>
    <w:p w14:paraId="7008BB65" w14:textId="77777777" w:rsidR="000A03B7" w:rsidRPr="000A03B7" w:rsidRDefault="000A03B7" w:rsidP="000A03B7">
      <w:pPr>
        <w:pStyle w:val="ListParagraph"/>
        <w:rPr>
          <w:b/>
        </w:rPr>
      </w:pPr>
    </w:p>
    <w:p w14:paraId="6258F3E0" w14:textId="72B8A2D1" w:rsidR="00AF2606" w:rsidRPr="00CC3C00" w:rsidRDefault="00CC3C00" w:rsidP="000A03B7">
      <w:pPr>
        <w:pStyle w:val="ListParagraph"/>
        <w:rPr>
          <w:rFonts w:cstheme="minorHAnsi"/>
        </w:rPr>
      </w:pPr>
      <w:r w:rsidRPr="00CC3C00">
        <w:t xml:space="preserve">Norovirus is the most common cause of gastroenteritis in people in the U.S. Gastroenteritis is inflammation of the lining of the intestines and stomach, causing an acute case of vomiting, cramping, and diarrhea. Norovirus illness is usually short in healthy people; young children, the elderly, and people with other medical illnesses are more prone to developing an infection that is more severe or longer in </w:t>
      </w:r>
      <w:r w:rsidRPr="00CC3C00">
        <w:lastRenderedPageBreak/>
        <w:t>duration. Norovirus infections are highly contagious. Because of increased person-to-</w:t>
      </w:r>
      <w:r w:rsidRPr="00CC3C00">
        <w:rPr>
          <w:rFonts w:cstheme="minorHAnsi"/>
        </w:rPr>
        <w:t xml:space="preserve">person contact, more outbreaks are associated with healthcare facilities and other institutional settings (e.g., daycare centers, schools, </w:t>
      </w:r>
      <w:r w:rsidR="007106DB" w:rsidRPr="00CC3C00">
        <w:rPr>
          <w:rFonts w:cstheme="minorHAnsi"/>
        </w:rPr>
        <w:t>etc.</w:t>
      </w:r>
      <w:r w:rsidRPr="00CC3C00">
        <w:rPr>
          <w:rFonts w:cstheme="minorHAnsi"/>
        </w:rPr>
        <w:t>)</w:t>
      </w:r>
      <w:r w:rsidR="007106DB">
        <w:rPr>
          <w:rFonts w:cstheme="minorHAnsi"/>
        </w:rPr>
        <w:t>.</w:t>
      </w:r>
    </w:p>
    <w:p w14:paraId="667823BC" w14:textId="29FFCE5F" w:rsidR="00CC3C00" w:rsidRPr="00CC3C00" w:rsidRDefault="00CC3C00" w:rsidP="000A03B7">
      <w:pPr>
        <w:pStyle w:val="ListParagraph"/>
        <w:rPr>
          <w:rFonts w:cstheme="minorHAnsi"/>
        </w:rPr>
      </w:pPr>
    </w:p>
    <w:p w14:paraId="691A952E" w14:textId="77777777" w:rsidR="00CC3C00" w:rsidRPr="00CC3C00" w:rsidRDefault="00CC3C00" w:rsidP="00CC3C00">
      <w:pPr>
        <w:pStyle w:val="ListParagraph"/>
        <w:rPr>
          <w:rFonts w:cstheme="minorHAnsi"/>
        </w:rPr>
      </w:pPr>
      <w:r w:rsidRPr="00CC3C00">
        <w:rPr>
          <w:rFonts w:cstheme="minorHAnsi"/>
        </w:rPr>
        <w:t>The feces and vomit of infected people are where noroviruses can be detected. Infection can occur by:</w:t>
      </w:r>
    </w:p>
    <w:p w14:paraId="3BD9EF10" w14:textId="77777777" w:rsidR="00CC3C00" w:rsidRPr="00CC3C00" w:rsidRDefault="00CC3C00" w:rsidP="00CC3C00">
      <w:pPr>
        <w:pStyle w:val="ListParagraph"/>
        <w:numPr>
          <w:ilvl w:val="0"/>
          <w:numId w:val="19"/>
        </w:numPr>
        <w:rPr>
          <w:rFonts w:cstheme="minorHAnsi"/>
        </w:rPr>
      </w:pPr>
      <w:r w:rsidRPr="00CC3C00">
        <w:rPr>
          <w:rFonts w:cstheme="minorHAnsi"/>
        </w:rPr>
        <w:t>Direct contact with an infected person.</w:t>
      </w:r>
    </w:p>
    <w:p w14:paraId="32B4FB20" w14:textId="77777777" w:rsidR="00CC3C00" w:rsidRPr="00CC3C00" w:rsidRDefault="00CC3C00" w:rsidP="00CC3C00">
      <w:pPr>
        <w:pStyle w:val="ListParagraph"/>
        <w:numPr>
          <w:ilvl w:val="0"/>
          <w:numId w:val="19"/>
        </w:numPr>
        <w:rPr>
          <w:rFonts w:cstheme="minorHAnsi"/>
        </w:rPr>
      </w:pPr>
      <w:r w:rsidRPr="00CC3C00">
        <w:rPr>
          <w:rFonts w:cstheme="minorHAnsi"/>
        </w:rPr>
        <w:t>Consuming food or drinks contaminated with norovirus.</w:t>
      </w:r>
    </w:p>
    <w:p w14:paraId="6412CAF2" w14:textId="77777777" w:rsidR="00CC3C00" w:rsidRPr="00CC3C00" w:rsidRDefault="00CC3C00" w:rsidP="00CC3C00">
      <w:pPr>
        <w:pStyle w:val="ListParagraph"/>
        <w:numPr>
          <w:ilvl w:val="0"/>
          <w:numId w:val="19"/>
        </w:numPr>
        <w:rPr>
          <w:rFonts w:cstheme="minorHAnsi"/>
        </w:rPr>
      </w:pPr>
      <w:r w:rsidRPr="00CC3C00">
        <w:rPr>
          <w:rFonts w:cstheme="minorHAnsi"/>
        </w:rPr>
        <w:t>Touching your mouth or other food items after encountering surfaces or objects contaminated with norovirus.</w:t>
      </w:r>
    </w:p>
    <w:p w14:paraId="1B6B1E64" w14:textId="77777777" w:rsidR="00CC3C00" w:rsidRPr="00CC3C00" w:rsidRDefault="00CC3C00" w:rsidP="00CC3C00">
      <w:pPr>
        <w:pStyle w:val="ListParagraph"/>
        <w:rPr>
          <w:rFonts w:cstheme="minorHAnsi"/>
          <w:b/>
        </w:rPr>
      </w:pPr>
    </w:p>
    <w:p w14:paraId="70793F1B" w14:textId="47684375" w:rsidR="00CC3C00" w:rsidRPr="008C0C58" w:rsidRDefault="008C0C58" w:rsidP="008C0C58">
      <w:pPr>
        <w:rPr>
          <w:rFonts w:cstheme="minorHAnsi"/>
          <w:b/>
        </w:rPr>
      </w:pPr>
      <w:r>
        <w:rPr>
          <w:rFonts w:cstheme="minorHAnsi"/>
          <w:b/>
        </w:rPr>
        <w:t xml:space="preserve">      </w:t>
      </w:r>
      <w:r w:rsidR="00CC3C00" w:rsidRPr="008C0C58">
        <w:rPr>
          <w:rFonts w:cstheme="minorHAnsi"/>
          <w:b/>
        </w:rPr>
        <w:t>Symptoms:</w:t>
      </w:r>
    </w:p>
    <w:p w14:paraId="12A7E125" w14:textId="77777777" w:rsidR="00CC3C00" w:rsidRPr="008C0C58" w:rsidRDefault="00CC3C00" w:rsidP="008C0C58">
      <w:pPr>
        <w:rPr>
          <w:rFonts w:cstheme="minorHAnsi"/>
        </w:rPr>
      </w:pPr>
    </w:p>
    <w:p w14:paraId="485DBEA2" w14:textId="463D8384" w:rsidR="00CC3C00" w:rsidRPr="00CC3C00" w:rsidRDefault="00CC3C00" w:rsidP="00CC3C00">
      <w:pPr>
        <w:ind w:left="720"/>
        <w:rPr>
          <w:rFonts w:cstheme="minorHAnsi"/>
        </w:rPr>
      </w:pPr>
      <w:r w:rsidRPr="00CC3C00">
        <w:rPr>
          <w:rFonts w:cstheme="minorHAnsi"/>
        </w:rPr>
        <w:t>The most common symptoms of norovirus are:</w:t>
      </w:r>
    </w:p>
    <w:p w14:paraId="4F6735FA" w14:textId="5DE101AE" w:rsidR="00CC3C00" w:rsidRPr="00CC3C00" w:rsidRDefault="00CC3C00" w:rsidP="00CC3C00">
      <w:pPr>
        <w:pStyle w:val="ListParagraph"/>
        <w:numPr>
          <w:ilvl w:val="0"/>
          <w:numId w:val="16"/>
        </w:numPr>
        <w:ind w:left="1080" w:hanging="270"/>
        <w:rPr>
          <w:rFonts w:cstheme="minorHAnsi"/>
        </w:rPr>
      </w:pPr>
      <w:r w:rsidRPr="00CC3C00">
        <w:rPr>
          <w:rFonts w:cstheme="minorHAnsi"/>
        </w:rPr>
        <w:t>Diarrhea.</w:t>
      </w:r>
    </w:p>
    <w:p w14:paraId="458E8B97" w14:textId="1C0A6301" w:rsidR="00CC3C00" w:rsidRPr="00CC3C00" w:rsidRDefault="00CC3C00" w:rsidP="00CC3C00">
      <w:pPr>
        <w:pStyle w:val="ListParagraph"/>
        <w:numPr>
          <w:ilvl w:val="0"/>
          <w:numId w:val="16"/>
        </w:numPr>
        <w:ind w:left="1080" w:hanging="270"/>
        <w:rPr>
          <w:rFonts w:cstheme="minorHAnsi"/>
        </w:rPr>
      </w:pPr>
      <w:r w:rsidRPr="00CC3C00">
        <w:rPr>
          <w:rFonts w:cstheme="minorHAnsi"/>
        </w:rPr>
        <w:t>Vomiting.</w:t>
      </w:r>
    </w:p>
    <w:p w14:paraId="088DFC8C" w14:textId="5584DB54" w:rsidR="00CC3C00" w:rsidRPr="00CC3C00" w:rsidRDefault="00CC3C00" w:rsidP="00CC3C00">
      <w:pPr>
        <w:pStyle w:val="ListParagraph"/>
        <w:numPr>
          <w:ilvl w:val="0"/>
          <w:numId w:val="16"/>
        </w:numPr>
        <w:ind w:left="1080" w:hanging="270"/>
        <w:rPr>
          <w:rFonts w:cstheme="minorHAnsi"/>
        </w:rPr>
      </w:pPr>
      <w:r w:rsidRPr="00CC3C00">
        <w:rPr>
          <w:rFonts w:cstheme="minorHAnsi"/>
        </w:rPr>
        <w:t>Nausea.</w:t>
      </w:r>
    </w:p>
    <w:p w14:paraId="4A1E2E6C" w14:textId="6D1C59BE" w:rsidR="00CC3C00" w:rsidRPr="00CC3C00" w:rsidRDefault="00CC3C00" w:rsidP="00CC3C00">
      <w:pPr>
        <w:pStyle w:val="ListParagraph"/>
        <w:numPr>
          <w:ilvl w:val="0"/>
          <w:numId w:val="16"/>
        </w:numPr>
        <w:ind w:left="1080" w:hanging="270"/>
        <w:rPr>
          <w:rFonts w:cstheme="minorHAnsi"/>
        </w:rPr>
      </w:pPr>
      <w:r w:rsidRPr="00CC3C00">
        <w:rPr>
          <w:rFonts w:cstheme="minorHAnsi"/>
        </w:rPr>
        <w:t>Stomach pain.</w:t>
      </w:r>
    </w:p>
    <w:p w14:paraId="52ACDD0B" w14:textId="77777777" w:rsidR="004B0318" w:rsidRDefault="004B0318" w:rsidP="004B0318">
      <w:pPr>
        <w:pStyle w:val="ListParagraph"/>
        <w:spacing w:before="240" w:line="120" w:lineRule="auto"/>
        <w:rPr>
          <w:rFonts w:cstheme="minorHAnsi"/>
        </w:rPr>
      </w:pPr>
    </w:p>
    <w:p w14:paraId="02E7BB7B" w14:textId="18140267" w:rsidR="00CC3C00" w:rsidRPr="00CC3C00" w:rsidRDefault="00CC3C00" w:rsidP="004B0318">
      <w:pPr>
        <w:pStyle w:val="ListParagraph"/>
        <w:spacing w:before="240"/>
        <w:rPr>
          <w:rFonts w:cstheme="minorHAnsi"/>
        </w:rPr>
      </w:pPr>
      <w:r w:rsidRPr="00CC3C00">
        <w:rPr>
          <w:rFonts w:cstheme="minorHAnsi"/>
        </w:rPr>
        <w:t>Other symptoms may include:</w:t>
      </w:r>
    </w:p>
    <w:p w14:paraId="0F1013C9" w14:textId="12C8FFD8" w:rsidR="00CC3C00" w:rsidRPr="00CC3C00" w:rsidRDefault="00CC3C00" w:rsidP="00CC3C00">
      <w:pPr>
        <w:pStyle w:val="ListParagraph"/>
        <w:numPr>
          <w:ilvl w:val="0"/>
          <w:numId w:val="16"/>
        </w:numPr>
        <w:ind w:left="1080" w:hanging="270"/>
        <w:rPr>
          <w:rFonts w:cstheme="minorHAnsi"/>
        </w:rPr>
      </w:pPr>
      <w:r w:rsidRPr="00CC3C00">
        <w:rPr>
          <w:rFonts w:cstheme="minorHAnsi"/>
        </w:rPr>
        <w:t>Fever.</w:t>
      </w:r>
    </w:p>
    <w:p w14:paraId="76D3BF0A" w14:textId="50C89345" w:rsidR="00CC3C00" w:rsidRPr="00CC3C00" w:rsidRDefault="00CC3C00" w:rsidP="00CC3C00">
      <w:pPr>
        <w:pStyle w:val="ListParagraph"/>
        <w:numPr>
          <w:ilvl w:val="0"/>
          <w:numId w:val="16"/>
        </w:numPr>
        <w:ind w:left="1080" w:hanging="270"/>
        <w:rPr>
          <w:rFonts w:cstheme="minorHAnsi"/>
        </w:rPr>
      </w:pPr>
      <w:r w:rsidRPr="00CC3C00">
        <w:rPr>
          <w:rFonts w:cstheme="minorHAnsi"/>
        </w:rPr>
        <w:t>Headache.</w:t>
      </w:r>
    </w:p>
    <w:p w14:paraId="559CDBA4" w14:textId="7CE1D234" w:rsidR="00CC3C00" w:rsidRPr="00CC3C00" w:rsidRDefault="00CC3C00" w:rsidP="00CC3C00">
      <w:pPr>
        <w:pStyle w:val="ListParagraph"/>
        <w:numPr>
          <w:ilvl w:val="0"/>
          <w:numId w:val="16"/>
        </w:numPr>
        <w:ind w:left="1080" w:hanging="270"/>
        <w:rPr>
          <w:rFonts w:cstheme="minorHAnsi"/>
        </w:rPr>
      </w:pPr>
      <w:r w:rsidRPr="00CC3C00">
        <w:rPr>
          <w:rFonts w:cstheme="minorHAnsi"/>
        </w:rPr>
        <w:t>Body aches.</w:t>
      </w:r>
    </w:p>
    <w:p w14:paraId="17CF3452" w14:textId="6206CE03" w:rsidR="00CC3C00" w:rsidRPr="00CC3C00" w:rsidRDefault="008C0C58" w:rsidP="00CC3C00">
      <w:pPr>
        <w:rPr>
          <w:rFonts w:cstheme="minorHAnsi"/>
          <w:b/>
        </w:rPr>
      </w:pPr>
      <w:r>
        <w:rPr>
          <w:rFonts w:cstheme="minorHAnsi"/>
          <w:b/>
        </w:rPr>
        <w:t xml:space="preserve">      </w:t>
      </w:r>
      <w:r w:rsidR="00CC3C00" w:rsidRPr="00CC3C00">
        <w:rPr>
          <w:rFonts w:cstheme="minorHAnsi"/>
          <w:b/>
        </w:rPr>
        <w:t>Treatment:</w:t>
      </w:r>
    </w:p>
    <w:p w14:paraId="5A03775D" w14:textId="77777777" w:rsidR="00CC3C00" w:rsidRPr="00CC3C00" w:rsidRDefault="00CC3C00" w:rsidP="00CC3C00">
      <w:pPr>
        <w:rPr>
          <w:rFonts w:cstheme="minorHAnsi"/>
          <w:b/>
        </w:rPr>
      </w:pPr>
    </w:p>
    <w:p w14:paraId="0316DDAC" w14:textId="77777777" w:rsidR="00CC3C00" w:rsidRPr="00CC3C00" w:rsidRDefault="00CC3C00" w:rsidP="008C0C58">
      <w:pPr>
        <w:ind w:left="720"/>
        <w:rPr>
          <w:rFonts w:cstheme="minorHAnsi"/>
        </w:rPr>
      </w:pPr>
      <w:r w:rsidRPr="00CC3C00">
        <w:rPr>
          <w:rFonts w:cstheme="minorHAnsi"/>
        </w:rPr>
        <w:t>Like all viral infections, antibiotics are not effective against the norovirus, and there is no specific treatment for norovirus illness.</w:t>
      </w:r>
    </w:p>
    <w:p w14:paraId="1F42C596" w14:textId="385BBAB5" w:rsidR="00CC3C00" w:rsidRPr="00CC3C00" w:rsidRDefault="00CC3C00" w:rsidP="00CC3C00">
      <w:pPr>
        <w:pStyle w:val="ListParagraph"/>
        <w:numPr>
          <w:ilvl w:val="0"/>
          <w:numId w:val="16"/>
        </w:numPr>
        <w:ind w:left="1080" w:hanging="270"/>
        <w:rPr>
          <w:rFonts w:cstheme="minorHAnsi"/>
        </w:rPr>
      </w:pPr>
      <w:r w:rsidRPr="00CC3C00">
        <w:rPr>
          <w:rFonts w:cstheme="minorHAnsi"/>
        </w:rPr>
        <w:t>Have fluids and rehydration solutions to prevent dehydration for fluid loss with vomiting and diarrhea.</w:t>
      </w:r>
    </w:p>
    <w:p w14:paraId="7E4A1577" w14:textId="5BB660EB" w:rsidR="00CC3C00" w:rsidRPr="00CC3C00" w:rsidRDefault="00CC3C00" w:rsidP="00CC3C00">
      <w:pPr>
        <w:pStyle w:val="ListParagraph"/>
        <w:numPr>
          <w:ilvl w:val="0"/>
          <w:numId w:val="16"/>
        </w:numPr>
        <w:ind w:left="1080" w:hanging="270"/>
        <w:rPr>
          <w:rFonts w:cstheme="minorHAnsi"/>
        </w:rPr>
      </w:pPr>
      <w:r w:rsidRPr="00CC3C00">
        <w:rPr>
          <w:rFonts w:cstheme="minorHAnsi"/>
        </w:rPr>
        <w:t>Sometimes drugs, especially with diarrhea.</w:t>
      </w:r>
    </w:p>
    <w:p w14:paraId="51FA12B9" w14:textId="77777777" w:rsidR="0010189B" w:rsidRDefault="008C0C58" w:rsidP="00CC3C00">
      <w:pPr>
        <w:rPr>
          <w:rFonts w:eastAsia="Open Sans" w:cstheme="minorHAnsi"/>
          <w:b/>
          <w:color w:val="000000" w:themeColor="text1"/>
        </w:rPr>
      </w:pPr>
      <w:r>
        <w:rPr>
          <w:rFonts w:eastAsia="Open Sans" w:cstheme="minorHAnsi"/>
          <w:b/>
          <w:color w:val="000000" w:themeColor="text1"/>
        </w:rPr>
        <w:t xml:space="preserve">     </w:t>
      </w:r>
    </w:p>
    <w:p w14:paraId="67DE96F0" w14:textId="77777777" w:rsidR="0010189B" w:rsidRDefault="0010189B" w:rsidP="00CC3C00">
      <w:pPr>
        <w:rPr>
          <w:rFonts w:eastAsia="Open Sans" w:cstheme="minorHAnsi"/>
          <w:b/>
          <w:color w:val="000000" w:themeColor="text1"/>
        </w:rPr>
      </w:pPr>
    </w:p>
    <w:p w14:paraId="19CBEF06" w14:textId="01AD13D6" w:rsidR="00CC3C00" w:rsidRPr="00CC3C00" w:rsidRDefault="008C0C58" w:rsidP="00CC3C00">
      <w:pPr>
        <w:rPr>
          <w:rFonts w:eastAsia="Open Sans" w:cstheme="minorHAnsi"/>
          <w:b/>
          <w:color w:val="000000" w:themeColor="text1"/>
        </w:rPr>
      </w:pPr>
      <w:r>
        <w:rPr>
          <w:rFonts w:eastAsia="Open Sans" w:cstheme="minorHAnsi"/>
          <w:b/>
          <w:color w:val="000000" w:themeColor="text1"/>
        </w:rPr>
        <w:t xml:space="preserve"> </w:t>
      </w:r>
      <w:r w:rsidR="00CC3C00" w:rsidRPr="00CC3C00">
        <w:rPr>
          <w:rFonts w:eastAsia="Open Sans" w:cstheme="minorHAnsi"/>
          <w:b/>
          <w:color w:val="000000" w:themeColor="text1"/>
        </w:rPr>
        <w:t>Prevention:</w:t>
      </w:r>
    </w:p>
    <w:p w14:paraId="3F9D689C" w14:textId="77777777" w:rsidR="00CC3C00" w:rsidRPr="00CC3C00" w:rsidRDefault="00CC3C00" w:rsidP="00CC3C00">
      <w:pPr>
        <w:pStyle w:val="Heading2"/>
        <w:numPr>
          <w:ilvl w:val="0"/>
          <w:numId w:val="20"/>
        </w:numPr>
        <w:spacing w:before="40" w:line="259" w:lineRule="auto"/>
        <w:rPr>
          <w:rFonts w:asciiTheme="minorHAnsi" w:eastAsia="Merriweather" w:hAnsiTheme="minorHAnsi" w:cstheme="minorHAnsi"/>
          <w:color w:val="000000" w:themeColor="text1"/>
          <w:sz w:val="22"/>
          <w:szCs w:val="22"/>
        </w:rPr>
      </w:pPr>
      <w:r w:rsidRPr="00CC3C00">
        <w:rPr>
          <w:rFonts w:asciiTheme="minorHAnsi" w:eastAsia="Merriweather" w:hAnsiTheme="minorHAnsi" w:cstheme="minorHAnsi"/>
          <w:b w:val="0"/>
          <w:bCs w:val="0"/>
          <w:color w:val="000000" w:themeColor="text1"/>
          <w:sz w:val="22"/>
          <w:szCs w:val="22"/>
        </w:rPr>
        <w:t>Practice proper hand hygiene.</w:t>
      </w:r>
    </w:p>
    <w:p w14:paraId="14C301B1" w14:textId="77777777" w:rsidR="00CC3C00" w:rsidRPr="00CC3C00" w:rsidRDefault="00CC3C00" w:rsidP="00CC3C00">
      <w:pPr>
        <w:pStyle w:val="Heading2"/>
        <w:numPr>
          <w:ilvl w:val="0"/>
          <w:numId w:val="20"/>
        </w:numPr>
        <w:spacing w:before="40" w:line="259" w:lineRule="auto"/>
        <w:rPr>
          <w:rFonts w:asciiTheme="minorHAnsi" w:eastAsia="Merriweather" w:hAnsiTheme="minorHAnsi" w:cstheme="minorHAnsi"/>
          <w:color w:val="000000" w:themeColor="text1"/>
          <w:sz w:val="22"/>
          <w:szCs w:val="22"/>
        </w:rPr>
      </w:pPr>
      <w:r w:rsidRPr="00CC3C00">
        <w:rPr>
          <w:rFonts w:asciiTheme="minorHAnsi" w:eastAsia="Merriweather" w:hAnsiTheme="minorHAnsi" w:cstheme="minorHAnsi"/>
          <w:b w:val="0"/>
          <w:bCs w:val="0"/>
          <w:color w:val="000000" w:themeColor="text1"/>
          <w:sz w:val="22"/>
          <w:szCs w:val="22"/>
        </w:rPr>
        <w:t>Prepare and handle food safely.</w:t>
      </w:r>
    </w:p>
    <w:p w14:paraId="18248EB0" w14:textId="42A23333" w:rsidR="00CC3C00" w:rsidRPr="00CC3C00" w:rsidRDefault="00CC3C00" w:rsidP="00CC3C00">
      <w:pPr>
        <w:pStyle w:val="ListParagraph"/>
        <w:numPr>
          <w:ilvl w:val="0"/>
          <w:numId w:val="20"/>
        </w:numPr>
        <w:spacing w:after="160" w:line="259" w:lineRule="auto"/>
        <w:rPr>
          <w:rFonts w:eastAsia="Merriweather" w:cstheme="minorHAnsi"/>
          <w:color w:val="000000" w:themeColor="text1"/>
        </w:rPr>
      </w:pPr>
      <w:r w:rsidRPr="00CC3C00">
        <w:rPr>
          <w:rFonts w:eastAsia="Merriweather" w:cstheme="minorHAnsi"/>
          <w:color w:val="000000" w:themeColor="text1"/>
        </w:rPr>
        <w:t xml:space="preserve">Do not care for others or prepare food when </w:t>
      </w:r>
      <w:r>
        <w:rPr>
          <w:rFonts w:eastAsia="Merriweather" w:cstheme="minorHAnsi"/>
          <w:color w:val="000000" w:themeColor="text1"/>
        </w:rPr>
        <w:t>ill.</w:t>
      </w:r>
    </w:p>
    <w:p w14:paraId="4D82AFEE" w14:textId="7F88C0D3" w:rsidR="00CC3C00" w:rsidRPr="00CC3C00" w:rsidRDefault="00CC3C00" w:rsidP="00CC3C00">
      <w:pPr>
        <w:pStyle w:val="ListParagraph"/>
        <w:numPr>
          <w:ilvl w:val="0"/>
          <w:numId w:val="20"/>
        </w:numPr>
        <w:spacing w:after="160" w:line="259" w:lineRule="auto"/>
        <w:rPr>
          <w:rFonts w:eastAsia="Merriweather" w:cstheme="minorHAnsi"/>
          <w:color w:val="000000" w:themeColor="text1"/>
        </w:rPr>
      </w:pPr>
      <w:r w:rsidRPr="00CC3C00">
        <w:rPr>
          <w:rFonts w:eastAsia="Merriweather" w:cstheme="minorHAnsi"/>
          <w:color w:val="000000" w:themeColor="text1"/>
        </w:rPr>
        <w:t>Clean and disinfect surfaces</w:t>
      </w:r>
      <w:r>
        <w:rPr>
          <w:rFonts w:eastAsia="Merriweather" w:cstheme="minorHAnsi"/>
          <w:color w:val="000000" w:themeColor="text1"/>
        </w:rPr>
        <w:t>.</w:t>
      </w:r>
    </w:p>
    <w:p w14:paraId="29A42DEE" w14:textId="3C5A64D9" w:rsidR="00CC3C00" w:rsidRPr="00CC3C00" w:rsidRDefault="00CC3C00" w:rsidP="00CC3C00">
      <w:pPr>
        <w:pStyle w:val="ListParagraph"/>
        <w:numPr>
          <w:ilvl w:val="0"/>
          <w:numId w:val="20"/>
        </w:numPr>
        <w:spacing w:after="160" w:line="259" w:lineRule="auto"/>
        <w:rPr>
          <w:rFonts w:eastAsia="Merriweather" w:cstheme="minorHAnsi"/>
          <w:color w:val="000000" w:themeColor="text1"/>
        </w:rPr>
      </w:pPr>
      <w:r w:rsidRPr="00CC3C00">
        <w:rPr>
          <w:rFonts w:eastAsia="Merriweather" w:cstheme="minorHAnsi"/>
          <w:color w:val="000000" w:themeColor="text1"/>
        </w:rPr>
        <w:t>Thoroughly wash laundry</w:t>
      </w:r>
      <w:r>
        <w:rPr>
          <w:rFonts w:eastAsia="Merriweather" w:cstheme="minorHAnsi"/>
          <w:color w:val="000000" w:themeColor="text1"/>
        </w:rPr>
        <w:t>.</w:t>
      </w:r>
    </w:p>
    <w:p w14:paraId="7EB0F447" w14:textId="01A61F04" w:rsidR="00CC3C00" w:rsidRDefault="00CC3C00" w:rsidP="00CC3C00"/>
    <w:p w14:paraId="21A7E2DF" w14:textId="77777777" w:rsidR="001A7ECE" w:rsidRDefault="001A7ECE" w:rsidP="001A7ECE">
      <w:pPr>
        <w:spacing w:line="18" w:lineRule="atLeast"/>
        <w:jc w:val="both"/>
        <w:rPr>
          <w:rFonts w:ascii="Times New Roman" w:hAnsi="Times New Roman" w:cs="Times New Roman"/>
          <w:color w:val="000000"/>
          <w:sz w:val="20"/>
          <w:szCs w:val="20"/>
          <w:shd w:val="clear" w:color="auto" w:fill="FFFFFF"/>
        </w:rPr>
      </w:pPr>
      <w:r>
        <w:rPr>
          <w:b/>
        </w:rPr>
        <w:t xml:space="preserve">Funding Source: </w:t>
      </w:r>
      <w:r>
        <w:rPr>
          <w:rFonts w:ascii="Times New Roman" w:hAnsi="Times New Roman" w:cs="Times New Roman"/>
          <w:color w:val="000000"/>
          <w:sz w:val="20"/>
          <w:szCs w:val="20"/>
          <w:shd w:val="clear" w:color="auto" w:fill="FFFFFF"/>
        </w:rPr>
        <w:t>The USDA 1890 Evans-Allen Program</w:t>
      </w:r>
      <w:r w:rsidRPr="00170B7C">
        <w:rPr>
          <w:rFonts w:ascii="Times New Roman" w:hAnsi="Times New Roman" w:cs="Times New Roman"/>
          <w:color w:val="000000"/>
          <w:sz w:val="20"/>
          <w:szCs w:val="20"/>
          <w:shd w:val="clear" w:color="auto" w:fill="FFFFFF"/>
        </w:rPr>
        <w:t xml:space="preserve"> project accession no. </w:t>
      </w:r>
      <w:r w:rsidRPr="00CE43B1">
        <w:rPr>
          <w:rFonts w:ascii="Times New Roman" w:hAnsi="Times New Roman" w:cs="Times New Roman"/>
          <w:color w:val="000000"/>
          <w:sz w:val="20"/>
          <w:szCs w:val="20"/>
          <w:shd w:val="clear" w:color="auto" w:fill="FFFFFF"/>
        </w:rPr>
        <w:t>1021121</w:t>
      </w:r>
      <w:r w:rsidRPr="00170B7C">
        <w:rPr>
          <w:rFonts w:ascii="Times New Roman" w:hAnsi="Times New Roman" w:cs="Times New Roman"/>
          <w:color w:val="000000"/>
          <w:sz w:val="20"/>
          <w:szCs w:val="20"/>
          <w:shd w:val="clear" w:color="auto" w:fill="FFFFFF"/>
        </w:rPr>
        <w:t xml:space="preserve"> from the USDA National Institute of Food and Agriculture.</w:t>
      </w:r>
    </w:p>
    <w:p w14:paraId="40B75470" w14:textId="77777777" w:rsidR="001A7ECE" w:rsidRPr="00D76D76" w:rsidRDefault="001A7ECE" w:rsidP="001A7ECE">
      <w:pPr>
        <w:jc w:val="both"/>
        <w:rPr>
          <w:b/>
        </w:rPr>
      </w:pPr>
    </w:p>
    <w:p w14:paraId="542F14D8" w14:textId="77777777" w:rsidR="001A7ECE" w:rsidRDefault="001A7ECE" w:rsidP="001A7ECE">
      <w:pPr>
        <w:rPr>
          <w:b/>
          <w:noProof/>
        </w:rPr>
      </w:pPr>
      <w:r>
        <w:rPr>
          <w:b/>
          <w:noProof/>
        </w:rPr>
        <w:t xml:space="preserve">                       </w:t>
      </w:r>
      <w:r>
        <w:rPr>
          <w:b/>
          <w:noProof/>
        </w:rPr>
        <w:drawing>
          <wp:inline distT="0" distB="0" distL="0" distR="0" wp14:anchorId="4B044259" wp14:editId="7D722632">
            <wp:extent cx="1409700" cy="1409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pic:spPr>
                </pic:pic>
              </a:graphicData>
            </a:graphic>
          </wp:inline>
        </w:drawing>
      </w:r>
    </w:p>
    <w:p w14:paraId="2D3F793D" w14:textId="77777777" w:rsidR="001A7ECE" w:rsidRPr="00D76D76" w:rsidRDefault="001A7ECE" w:rsidP="001A7ECE">
      <w:pPr>
        <w:rPr>
          <w:b/>
        </w:rPr>
      </w:pPr>
    </w:p>
    <w:p w14:paraId="771AD9AC" w14:textId="77777777" w:rsidR="001A7ECE" w:rsidRPr="001A0FFA" w:rsidRDefault="001A7ECE" w:rsidP="001A7ECE">
      <w:pPr>
        <w:jc w:val="center"/>
        <w:rPr>
          <w:rFonts w:eastAsia="Times New Roman" w:cstheme="minorHAnsi"/>
          <w:b/>
          <w:sz w:val="16"/>
          <w:szCs w:val="16"/>
        </w:rPr>
      </w:pPr>
      <w:r w:rsidRPr="001A0FFA">
        <w:rPr>
          <w:rFonts w:eastAsia="Times New Roman" w:cstheme="minorHAnsi"/>
          <w:b/>
          <w:sz w:val="16"/>
          <w:szCs w:val="16"/>
        </w:rPr>
        <w:t>For more information contact:</w:t>
      </w:r>
    </w:p>
    <w:p w14:paraId="5C1D8462" w14:textId="77777777" w:rsidR="001A7ECE" w:rsidRPr="001A0FFA" w:rsidRDefault="001A7ECE" w:rsidP="001A7ECE">
      <w:pPr>
        <w:jc w:val="center"/>
        <w:rPr>
          <w:rFonts w:eastAsia="Times New Roman" w:cstheme="minorHAnsi"/>
          <w:sz w:val="16"/>
          <w:szCs w:val="16"/>
        </w:rPr>
      </w:pPr>
      <w:r w:rsidRPr="001A0FFA">
        <w:rPr>
          <w:rFonts w:eastAsia="Times New Roman" w:cstheme="minorHAnsi"/>
          <w:sz w:val="16"/>
          <w:szCs w:val="16"/>
        </w:rPr>
        <w:t>Dr. Renita W. Marshall, DVM, MS</w:t>
      </w:r>
    </w:p>
    <w:p w14:paraId="736C88D4" w14:textId="77777777" w:rsidR="001A7ECE" w:rsidRPr="001A0FFA" w:rsidRDefault="001A7ECE" w:rsidP="001A7ECE">
      <w:pPr>
        <w:jc w:val="center"/>
        <w:rPr>
          <w:rFonts w:eastAsia="Times New Roman" w:cstheme="minorHAnsi"/>
          <w:sz w:val="16"/>
          <w:szCs w:val="16"/>
        </w:rPr>
      </w:pPr>
      <w:r w:rsidRPr="001A0FFA">
        <w:rPr>
          <w:rFonts w:eastAsia="Times New Roman" w:cstheme="minorHAnsi"/>
          <w:b/>
          <w:sz w:val="16"/>
          <w:szCs w:val="16"/>
        </w:rPr>
        <w:t>Telephone</w:t>
      </w:r>
      <w:r w:rsidRPr="001A0FFA">
        <w:rPr>
          <w:rFonts w:eastAsia="Times New Roman" w:cstheme="minorHAnsi"/>
          <w:sz w:val="16"/>
          <w:szCs w:val="16"/>
        </w:rPr>
        <w:t>: (225) 771-0252</w:t>
      </w:r>
    </w:p>
    <w:p w14:paraId="25CA1611" w14:textId="77777777" w:rsidR="001A7ECE" w:rsidRPr="001A0FFA" w:rsidRDefault="001A7ECE" w:rsidP="001A7ECE">
      <w:pPr>
        <w:jc w:val="center"/>
        <w:rPr>
          <w:rFonts w:ascii="CG Times" w:eastAsia="Times New Roman" w:hAnsi="CG Times" w:cs="Times New Roman"/>
          <w:sz w:val="16"/>
          <w:szCs w:val="16"/>
        </w:rPr>
      </w:pPr>
      <w:r w:rsidRPr="001A0FFA">
        <w:rPr>
          <w:rFonts w:ascii="CG Times" w:eastAsia="Times New Roman" w:hAnsi="CG Times" w:cs="Times New Roman"/>
          <w:b/>
          <w:sz w:val="16"/>
          <w:szCs w:val="16"/>
        </w:rPr>
        <w:t>Email</w:t>
      </w:r>
      <w:r w:rsidRPr="001A0FFA">
        <w:rPr>
          <w:rFonts w:ascii="CG Times" w:eastAsia="Times New Roman" w:hAnsi="CG Times" w:cs="Times New Roman"/>
          <w:sz w:val="16"/>
          <w:szCs w:val="16"/>
        </w:rPr>
        <w:t xml:space="preserve">: </w:t>
      </w:r>
      <w:hyperlink r:id="rId26" w:history="1">
        <w:r w:rsidRPr="001A0FFA">
          <w:rPr>
            <w:rStyle w:val="Hyperlink"/>
            <w:rFonts w:ascii="CG Times" w:eastAsia="Times New Roman" w:hAnsi="CG Times" w:cs="Times New Roman"/>
            <w:sz w:val="16"/>
            <w:szCs w:val="16"/>
          </w:rPr>
          <w:t>renita_marshall@suagcenter.com</w:t>
        </w:r>
      </w:hyperlink>
    </w:p>
    <w:p w14:paraId="54BD5720" w14:textId="77FACD21" w:rsidR="001A7ECE" w:rsidRPr="001A0FFA" w:rsidRDefault="001A7ECE" w:rsidP="001A7ECE">
      <w:pPr>
        <w:jc w:val="center"/>
        <w:rPr>
          <w:rFonts w:eastAsia="Times New Roman" w:cstheme="minorHAnsi"/>
          <w:sz w:val="16"/>
          <w:szCs w:val="16"/>
        </w:rPr>
      </w:pPr>
      <w:r w:rsidRPr="001A0FFA">
        <w:rPr>
          <w:rFonts w:eastAsia="Times New Roman" w:cstheme="minorHAnsi"/>
          <w:sz w:val="16"/>
          <w:szCs w:val="16"/>
        </w:rPr>
        <w:t>or Dr. Dana Pollard, PhD, MS</w:t>
      </w:r>
    </w:p>
    <w:p w14:paraId="7EC4555E" w14:textId="77777777" w:rsidR="001A7ECE" w:rsidRPr="001A0FFA" w:rsidRDefault="001A7ECE" w:rsidP="001A7ECE">
      <w:pPr>
        <w:jc w:val="center"/>
        <w:rPr>
          <w:rFonts w:eastAsia="Times New Roman" w:cstheme="minorHAnsi"/>
          <w:sz w:val="16"/>
          <w:szCs w:val="16"/>
        </w:rPr>
      </w:pPr>
      <w:r w:rsidRPr="001A0FFA">
        <w:rPr>
          <w:rFonts w:eastAsia="Times New Roman" w:cstheme="minorHAnsi"/>
          <w:b/>
          <w:sz w:val="16"/>
          <w:szCs w:val="16"/>
        </w:rPr>
        <w:t>Telephone</w:t>
      </w:r>
      <w:r w:rsidRPr="001A0FFA">
        <w:rPr>
          <w:rFonts w:eastAsia="Times New Roman" w:cstheme="minorHAnsi"/>
          <w:sz w:val="16"/>
          <w:szCs w:val="16"/>
        </w:rPr>
        <w:t>: (225) 771-3505</w:t>
      </w:r>
    </w:p>
    <w:p w14:paraId="4D0BE2D2" w14:textId="77777777" w:rsidR="001A7ECE" w:rsidRPr="001A0FFA" w:rsidRDefault="001A7ECE" w:rsidP="001A7ECE">
      <w:pPr>
        <w:jc w:val="center"/>
        <w:rPr>
          <w:rFonts w:eastAsia="Times New Roman" w:cstheme="minorHAnsi"/>
          <w:sz w:val="16"/>
          <w:szCs w:val="16"/>
        </w:rPr>
      </w:pPr>
      <w:r w:rsidRPr="001A0FFA">
        <w:rPr>
          <w:rFonts w:ascii="CG Times" w:eastAsia="Times New Roman" w:hAnsi="CG Times" w:cs="Times New Roman"/>
          <w:b/>
          <w:sz w:val="16"/>
          <w:szCs w:val="16"/>
        </w:rPr>
        <w:t>Email</w:t>
      </w:r>
      <w:r w:rsidRPr="001A0FFA">
        <w:rPr>
          <w:rFonts w:ascii="CG Times" w:eastAsia="Times New Roman" w:hAnsi="CG Times" w:cs="Times New Roman"/>
          <w:sz w:val="16"/>
          <w:szCs w:val="16"/>
        </w:rPr>
        <w:t xml:space="preserve">: </w:t>
      </w:r>
      <w:hyperlink r:id="rId27" w:history="1">
        <w:r w:rsidRPr="001A0FFA">
          <w:rPr>
            <w:rStyle w:val="Hyperlink"/>
            <w:rFonts w:ascii="CG Times" w:eastAsia="Times New Roman" w:hAnsi="CG Times" w:cs="Times New Roman"/>
            <w:sz w:val="16"/>
            <w:szCs w:val="16"/>
          </w:rPr>
          <w:t>dana_pollard@suagcenter.com</w:t>
        </w:r>
      </w:hyperlink>
    </w:p>
    <w:p w14:paraId="5C096CE0" w14:textId="77777777" w:rsidR="001A7ECE" w:rsidRPr="00F8314C" w:rsidRDefault="001A7ECE" w:rsidP="001A7ECE">
      <w:pPr>
        <w:jc w:val="center"/>
        <w:rPr>
          <w:rFonts w:eastAsia="Times New Roman" w:cstheme="minorHAnsi"/>
          <w:sz w:val="16"/>
          <w:szCs w:val="16"/>
          <w:highlight w:val="yellow"/>
        </w:rPr>
      </w:pPr>
    </w:p>
    <w:p w14:paraId="70A2BE5D" w14:textId="77777777" w:rsidR="001A7ECE" w:rsidRPr="00D96420" w:rsidRDefault="001A7ECE" w:rsidP="001A7ECE">
      <w:pPr>
        <w:jc w:val="center"/>
        <w:rPr>
          <w:rFonts w:ascii="CG Times" w:eastAsia="Times New Roman" w:hAnsi="CG Times" w:cs="Times New Roman"/>
          <w:b/>
          <w:iCs/>
          <w:sz w:val="20"/>
          <w:szCs w:val="20"/>
          <w:highlight w:val="yellow"/>
        </w:rPr>
      </w:pPr>
    </w:p>
    <w:p w14:paraId="2E6DF2B1" w14:textId="77777777" w:rsidR="001A7ECE" w:rsidRDefault="001A7ECE" w:rsidP="001A7ECE">
      <w:pPr>
        <w:ind w:left="360"/>
      </w:pPr>
      <w:r w:rsidRPr="00D96420">
        <w:rPr>
          <w:noProof/>
          <w:highlight w:val="yellow"/>
        </w:rPr>
        <mc:AlternateContent>
          <mc:Choice Requires="wps">
            <w:drawing>
              <wp:anchor distT="0" distB="0" distL="114300" distR="114300" simplePos="0" relativeHeight="251707392" behindDoc="0" locked="0" layoutInCell="1" allowOverlap="1" wp14:anchorId="1F305283" wp14:editId="1BDA394B">
                <wp:simplePos x="0" y="0"/>
                <wp:positionH relativeFrom="column">
                  <wp:posOffset>66040</wp:posOffset>
                </wp:positionH>
                <wp:positionV relativeFrom="paragraph">
                  <wp:posOffset>78740</wp:posOffset>
                </wp:positionV>
                <wp:extent cx="3157220" cy="1152525"/>
                <wp:effectExtent l="0" t="0" r="24130" b="2159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220" cy="1152525"/>
                        </a:xfrm>
                        <a:prstGeom prst="rect">
                          <a:avLst/>
                        </a:prstGeom>
                        <a:solidFill>
                          <a:srgbClr val="FFFFFF"/>
                        </a:solidFill>
                        <a:ln w="22225" cmpd="thickThin">
                          <a:solidFill>
                            <a:schemeClr val="accent3">
                              <a:lumMod val="50000"/>
                            </a:schemeClr>
                          </a:solidFill>
                          <a:miter lim="800000"/>
                          <a:headEnd/>
                          <a:tailEnd/>
                        </a:ln>
                      </wps:spPr>
                      <wps:txbx>
                        <w:txbxContent>
                          <w:p w14:paraId="124950A7" w14:textId="77777777" w:rsidR="001A7ECE" w:rsidRPr="00425757" w:rsidRDefault="001A7ECE" w:rsidP="001A7ECE">
                            <w:pPr>
                              <w:jc w:val="both"/>
                              <w:rPr>
                                <w:sz w:val="14"/>
                              </w:rPr>
                            </w:pPr>
                            <w:r w:rsidRPr="004D3378">
                              <w:rPr>
                                <w:sz w:val="14"/>
                              </w:rPr>
                              <w:t>Southern University Agricultural Research and Extension Center, an entity of the Southern University System, Orlando F. McMeans, Chancellor</w:t>
                            </w:r>
                            <w:r>
                              <w:rPr>
                                <w:sz w:val="14"/>
                              </w:rPr>
                              <w:t>-Dean</w:t>
                            </w:r>
                            <w:r w:rsidRPr="004D3378">
                              <w:rPr>
                                <w:sz w:val="14"/>
                              </w:rPr>
                              <w:t>; Dennis Shields, System President-Chancellor; Edwin Shorty, Esq., Chair, Board of Supervisors. It is issued in furtherance of the Cooperative Extension Work Act of December 1971, and the Agricultural Research Program, in cooperation with the U.S. Department of Agriculture. All educational programs conducted by the Southern University Agricultural Research and Extension Center are provided to all persons regardless of race, national origin, or disability. © 2022 SU Ag Center.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305283" id="Text Box 2" o:spid="_x0000_s1028" type="#_x0000_t202" style="position:absolute;left:0;text-align:left;margin-left:5.2pt;margin-top:6.2pt;width:248.6pt;height:90.75pt;z-index:251707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" strokecolor="#4e6128 [1606]" strokeweight="1.75pt">
                <v:stroke linestyle="thickThin"/>
                <v:textbox style="mso-fit-shape-to-text:t">
                  <w:txbxContent>
                    <w:p w14:paraId="124950A7" w14:textId="77777777" w:rsidR="001A7ECE" w:rsidRPr="00425757" w:rsidRDefault="001A7ECE" w:rsidP="001A7ECE">
                      <w:pPr>
                        <w:jc w:val="both"/>
                        <w:rPr>
                          <w:sz w:val="14"/>
                        </w:rPr>
                      </w:pPr>
                      <w:r w:rsidRPr="004D3378">
                        <w:rPr>
                          <w:sz w:val="14"/>
                        </w:rPr>
                        <w:t>Southern University Agricultural Research and Extension Center, an entity of the Southern University System, Orlando F. McMeans, Chancellor</w:t>
                      </w:r>
                      <w:r>
                        <w:rPr>
                          <w:sz w:val="14"/>
                        </w:rPr>
                        <w:t>-Dean</w:t>
                      </w:r>
                      <w:r w:rsidRPr="004D3378">
                        <w:rPr>
                          <w:sz w:val="14"/>
                        </w:rPr>
                        <w:t>; Dennis Shields, System President-Chancellor; Edwin Shorty, Esq., Chair, Board of Supervisors. It is issued in furtherance of the Cooperative Extension Work Act of December 1971, and the Agricultural Research Program, in cooperation with the U.S. Department of Agriculture. All educational programs conducted by the Southern University Agricultural Research and Extension Center are provided to all persons regardless of race, national origin, or disability. © 2022 SU Ag Center.</w:t>
                      </w:r>
                    </w:p>
                  </w:txbxContent>
                </v:textbox>
              </v:shape>
            </w:pict>
          </mc:Fallback>
        </mc:AlternateContent>
      </w:r>
    </w:p>
    <w:p w14:paraId="5D0085E3" w14:textId="77777777" w:rsidR="001A7ECE" w:rsidRPr="000A03B7" w:rsidRDefault="001A7ECE" w:rsidP="00CC3C00"/>
    <w:p w14:paraId="7D1E0EE0" w14:textId="254990EB" w:rsidR="0082470D" w:rsidRDefault="0082470D" w:rsidP="00FB0AC8">
      <w:pPr>
        <w:ind w:left="360"/>
      </w:pPr>
    </w:p>
    <w:sectPr w:rsidR="0082470D" w:rsidSect="00760E4B">
      <w:type w:val="continuous"/>
      <w:pgSz w:w="12240" w:h="15840"/>
      <w:pgMar w:top="1440" w:right="630" w:bottom="1440" w:left="72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0B59D" w14:textId="77777777" w:rsidR="00922314" w:rsidRDefault="00922314" w:rsidP="00F1258C">
      <w:r>
        <w:separator/>
      </w:r>
    </w:p>
  </w:endnote>
  <w:endnote w:type="continuationSeparator" w:id="0">
    <w:p w14:paraId="5C6DF86A" w14:textId="77777777" w:rsidR="00922314" w:rsidRDefault="00922314" w:rsidP="00F1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3000000"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reat Vibes">
    <w:altName w:val="MS PGothic"/>
    <w:charset w:val="00"/>
    <w:family w:val="auto"/>
    <w:pitch w:val="variable"/>
    <w:sig w:usb0="00000001" w:usb1="5000205B" w:usb2="00000000" w:usb3="00000000" w:csb0="00000093" w:csb1="00000000"/>
  </w:font>
  <w:font w:name="Open Sans">
    <w:charset w:val="00"/>
    <w:family w:val="swiss"/>
    <w:pitch w:val="variable"/>
    <w:sig w:usb0="E00002EF" w:usb1="4000205B" w:usb2="00000028" w:usb3="00000000" w:csb0="0000019F" w:csb1="00000000"/>
  </w:font>
  <w:font w:name="Merriweather">
    <w:charset w:val="00"/>
    <w:family w:val="auto"/>
    <w:pitch w:val="variable"/>
    <w:sig w:usb0="20000207" w:usb1="00000002" w:usb2="00000000" w:usb3="00000000" w:csb0="00000197"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imes" w:hAnsi="Times New Roman" w:cs="Times New Roman"/>
        <w:color w:val="000000" w:themeColor="text1"/>
        <w:sz w:val="14"/>
        <w:szCs w:val="14"/>
      </w:rPr>
      <w:alias w:val="Company"/>
      <w:id w:val="270665196"/>
      <w:placeholder>
        <w:docPart w:val="1A9E49E75F0B43049C4B3FFDB23CBEDE"/>
      </w:placeholder>
      <w:dataBinding w:prefixMappings="xmlns:ns0='http://schemas.openxmlformats.org/officeDocument/2006/extended-properties'" w:xpath="/ns0:Properties[1]/ns0:Company[1]" w:storeItemID="{6668398D-A668-4E3E-A5EB-62B293D839F1}"/>
      <w:text/>
    </w:sdtPr>
    <w:sdtContent>
      <w:p w14:paraId="7D1E0EF1" w14:textId="77777777" w:rsidR="00BD3F1B" w:rsidRPr="00BD3F1B" w:rsidRDefault="005F6A1C" w:rsidP="00D64297">
        <w:pPr>
          <w:pStyle w:val="Footer"/>
          <w:pBdr>
            <w:top w:val="single" w:sz="24" w:space="5" w:color="9BBB59" w:themeColor="accent3"/>
          </w:pBdr>
          <w:ind w:right="180"/>
          <w:jc w:val="center"/>
          <w:rPr>
            <w:i/>
            <w:iCs/>
            <w:color w:val="000000" w:themeColor="text1"/>
            <w:sz w:val="14"/>
            <w:szCs w:val="14"/>
          </w:rPr>
        </w:pPr>
        <w:r>
          <w:rPr>
            <w:rFonts w:ascii="Times New Roman" w:eastAsia="Times" w:hAnsi="Times New Roman" w:cs="Times New Roman"/>
            <w:color w:val="000000" w:themeColor="text1"/>
            <w:sz w:val="14"/>
            <w:szCs w:val="14"/>
          </w:rPr>
          <w:t>Southern University Agricultural Research and Extension Center ~ Ashford O. Williams Hall P.O. Box 10010 ~ Baton Rouge, Louisiana 70813 ~ (225) 771-2242 ~ www.suagcenter.com</w:t>
        </w:r>
      </w:p>
    </w:sdtContent>
  </w:sdt>
  <w:p w14:paraId="7D1E0EF2" w14:textId="77777777" w:rsidR="00BD3F1B" w:rsidRPr="00D64297" w:rsidRDefault="00BD3F1B" w:rsidP="00D64297">
    <w:pPr>
      <w:pStyle w:val="Footer"/>
      <w:jc w:val="right"/>
      <w:rPr>
        <w:color w:val="000000" w:themeColor="text1"/>
        <w:sz w:val="8"/>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F608B" w14:textId="77777777" w:rsidR="00922314" w:rsidRDefault="00922314" w:rsidP="00F1258C">
      <w:r>
        <w:separator/>
      </w:r>
    </w:p>
  </w:footnote>
  <w:footnote w:type="continuationSeparator" w:id="0">
    <w:p w14:paraId="5FC7BE2B" w14:textId="77777777" w:rsidR="00922314" w:rsidRDefault="00922314" w:rsidP="00F12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71CC"/>
    <w:multiLevelType w:val="hybridMultilevel"/>
    <w:tmpl w:val="016E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17DEB"/>
    <w:multiLevelType w:val="hybridMultilevel"/>
    <w:tmpl w:val="07245B66"/>
    <w:lvl w:ilvl="0" w:tplc="A03CA1BE">
      <w:numFmt w:val="bullet"/>
      <w:lvlText w:val="•"/>
      <w:lvlJc w:val="left"/>
      <w:pPr>
        <w:ind w:left="1080" w:hanging="720"/>
      </w:pPr>
      <w:rPr>
        <w:rFonts w:ascii="Times New Roman" w:eastAsiaTheme="minorHAnsi" w:hAnsi="Times New Roman" w:cs="Times New Roman"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B6B78"/>
    <w:multiLevelType w:val="hybridMultilevel"/>
    <w:tmpl w:val="59941CF8"/>
    <w:lvl w:ilvl="0" w:tplc="9E409570">
      <w:start w:val="1"/>
      <w:numFmt w:val="bullet"/>
      <w:lvlText w:val=""/>
      <w:lvlJc w:val="left"/>
      <w:pPr>
        <w:ind w:left="1080" w:hanging="360"/>
      </w:pPr>
      <w:rPr>
        <w:rFonts w:ascii="Symbol" w:hAnsi="Symbol" w:hint="default"/>
      </w:rPr>
    </w:lvl>
    <w:lvl w:ilvl="1" w:tplc="93548B42">
      <w:start w:val="1"/>
      <w:numFmt w:val="bullet"/>
      <w:lvlText w:val="o"/>
      <w:lvlJc w:val="left"/>
      <w:pPr>
        <w:ind w:left="1800" w:hanging="360"/>
      </w:pPr>
      <w:rPr>
        <w:rFonts w:ascii="Courier New" w:hAnsi="Courier New" w:hint="default"/>
      </w:rPr>
    </w:lvl>
    <w:lvl w:ilvl="2" w:tplc="0DCEF5F2">
      <w:start w:val="1"/>
      <w:numFmt w:val="bullet"/>
      <w:lvlText w:val=""/>
      <w:lvlJc w:val="left"/>
      <w:pPr>
        <w:ind w:left="2520" w:hanging="360"/>
      </w:pPr>
      <w:rPr>
        <w:rFonts w:ascii="Wingdings" w:hAnsi="Wingdings" w:hint="default"/>
      </w:rPr>
    </w:lvl>
    <w:lvl w:ilvl="3" w:tplc="C71892FA">
      <w:start w:val="1"/>
      <w:numFmt w:val="bullet"/>
      <w:lvlText w:val=""/>
      <w:lvlJc w:val="left"/>
      <w:pPr>
        <w:ind w:left="3240" w:hanging="360"/>
      </w:pPr>
      <w:rPr>
        <w:rFonts w:ascii="Symbol" w:hAnsi="Symbol" w:hint="default"/>
      </w:rPr>
    </w:lvl>
    <w:lvl w:ilvl="4" w:tplc="18641EF8">
      <w:start w:val="1"/>
      <w:numFmt w:val="bullet"/>
      <w:lvlText w:val="o"/>
      <w:lvlJc w:val="left"/>
      <w:pPr>
        <w:ind w:left="3960" w:hanging="360"/>
      </w:pPr>
      <w:rPr>
        <w:rFonts w:ascii="Courier New" w:hAnsi="Courier New" w:hint="default"/>
      </w:rPr>
    </w:lvl>
    <w:lvl w:ilvl="5" w:tplc="6F7EC06E">
      <w:start w:val="1"/>
      <w:numFmt w:val="bullet"/>
      <w:lvlText w:val=""/>
      <w:lvlJc w:val="left"/>
      <w:pPr>
        <w:ind w:left="4680" w:hanging="360"/>
      </w:pPr>
      <w:rPr>
        <w:rFonts w:ascii="Wingdings" w:hAnsi="Wingdings" w:hint="default"/>
      </w:rPr>
    </w:lvl>
    <w:lvl w:ilvl="6" w:tplc="E1726710">
      <w:start w:val="1"/>
      <w:numFmt w:val="bullet"/>
      <w:lvlText w:val=""/>
      <w:lvlJc w:val="left"/>
      <w:pPr>
        <w:ind w:left="5400" w:hanging="360"/>
      </w:pPr>
      <w:rPr>
        <w:rFonts w:ascii="Symbol" w:hAnsi="Symbol" w:hint="default"/>
      </w:rPr>
    </w:lvl>
    <w:lvl w:ilvl="7" w:tplc="5AF85D24">
      <w:start w:val="1"/>
      <w:numFmt w:val="bullet"/>
      <w:lvlText w:val="o"/>
      <w:lvlJc w:val="left"/>
      <w:pPr>
        <w:ind w:left="6120" w:hanging="360"/>
      </w:pPr>
      <w:rPr>
        <w:rFonts w:ascii="Courier New" w:hAnsi="Courier New" w:hint="default"/>
      </w:rPr>
    </w:lvl>
    <w:lvl w:ilvl="8" w:tplc="995CF9AA">
      <w:start w:val="1"/>
      <w:numFmt w:val="bullet"/>
      <w:lvlText w:val=""/>
      <w:lvlJc w:val="left"/>
      <w:pPr>
        <w:ind w:left="6840" w:hanging="360"/>
      </w:pPr>
      <w:rPr>
        <w:rFonts w:ascii="Wingdings" w:hAnsi="Wingdings" w:hint="default"/>
      </w:rPr>
    </w:lvl>
  </w:abstractNum>
  <w:abstractNum w:abstractNumId="3" w15:restartNumberingAfterBreak="0">
    <w:nsid w:val="0F0615E9"/>
    <w:multiLevelType w:val="hybridMultilevel"/>
    <w:tmpl w:val="64C66A36"/>
    <w:lvl w:ilvl="0" w:tplc="A03CA1BE">
      <w:numFmt w:val="bullet"/>
      <w:lvlText w:val="•"/>
      <w:lvlJc w:val="left"/>
      <w:pPr>
        <w:ind w:left="1080" w:hanging="720"/>
      </w:pPr>
      <w:rPr>
        <w:rFonts w:ascii="Times New Roman" w:eastAsiaTheme="minorHAnsi" w:hAnsi="Times New Roman"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F1507"/>
    <w:multiLevelType w:val="hybridMultilevel"/>
    <w:tmpl w:val="C4C079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861445"/>
    <w:multiLevelType w:val="hybridMultilevel"/>
    <w:tmpl w:val="C41E3CFE"/>
    <w:lvl w:ilvl="0" w:tplc="A03CA1BE">
      <w:numFmt w:val="bullet"/>
      <w:lvlText w:val="•"/>
      <w:lvlJc w:val="left"/>
      <w:pPr>
        <w:ind w:left="1080" w:hanging="720"/>
      </w:pPr>
      <w:rPr>
        <w:rFonts w:ascii="Times New Roman" w:eastAsiaTheme="minorHAnsi" w:hAnsi="Times New Roman"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80A5F"/>
    <w:multiLevelType w:val="hybridMultilevel"/>
    <w:tmpl w:val="CA62C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A6AAF"/>
    <w:multiLevelType w:val="hybridMultilevel"/>
    <w:tmpl w:val="25D0ED86"/>
    <w:lvl w:ilvl="0" w:tplc="A03CA1BE">
      <w:numFmt w:val="bullet"/>
      <w:lvlText w:val="•"/>
      <w:lvlJc w:val="left"/>
      <w:pPr>
        <w:ind w:left="1080" w:hanging="720"/>
      </w:pPr>
      <w:rPr>
        <w:rFonts w:ascii="Times New Roman" w:eastAsiaTheme="minorHAnsi" w:hAnsi="Times New Roman"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365C9E"/>
    <w:multiLevelType w:val="hybridMultilevel"/>
    <w:tmpl w:val="B054F59E"/>
    <w:lvl w:ilvl="0" w:tplc="523A1392">
      <w:start w:val="1"/>
      <w:numFmt w:val="bullet"/>
      <w:lvlText w:val=""/>
      <w:lvlJc w:val="left"/>
      <w:pPr>
        <w:ind w:left="720" w:hanging="360"/>
      </w:pPr>
      <w:rPr>
        <w:rFonts w:ascii="Symbol" w:hAnsi="Symbol" w:hint="default"/>
      </w:rPr>
    </w:lvl>
    <w:lvl w:ilvl="1" w:tplc="1E6A231C">
      <w:start w:val="1"/>
      <w:numFmt w:val="bullet"/>
      <w:lvlText w:val="o"/>
      <w:lvlJc w:val="left"/>
      <w:pPr>
        <w:ind w:left="1440" w:hanging="360"/>
      </w:pPr>
      <w:rPr>
        <w:rFonts w:ascii="Courier New" w:hAnsi="Courier New" w:hint="default"/>
      </w:rPr>
    </w:lvl>
    <w:lvl w:ilvl="2" w:tplc="5EF41940">
      <w:start w:val="1"/>
      <w:numFmt w:val="bullet"/>
      <w:lvlText w:val=""/>
      <w:lvlJc w:val="left"/>
      <w:pPr>
        <w:ind w:left="2160" w:hanging="360"/>
      </w:pPr>
      <w:rPr>
        <w:rFonts w:ascii="Wingdings" w:hAnsi="Wingdings" w:hint="default"/>
      </w:rPr>
    </w:lvl>
    <w:lvl w:ilvl="3" w:tplc="274C1688">
      <w:start w:val="1"/>
      <w:numFmt w:val="bullet"/>
      <w:lvlText w:val=""/>
      <w:lvlJc w:val="left"/>
      <w:pPr>
        <w:ind w:left="2880" w:hanging="360"/>
      </w:pPr>
      <w:rPr>
        <w:rFonts w:ascii="Symbol" w:hAnsi="Symbol" w:hint="default"/>
      </w:rPr>
    </w:lvl>
    <w:lvl w:ilvl="4" w:tplc="BAFCE576">
      <w:start w:val="1"/>
      <w:numFmt w:val="bullet"/>
      <w:lvlText w:val="o"/>
      <w:lvlJc w:val="left"/>
      <w:pPr>
        <w:ind w:left="3600" w:hanging="360"/>
      </w:pPr>
      <w:rPr>
        <w:rFonts w:ascii="Courier New" w:hAnsi="Courier New" w:hint="default"/>
      </w:rPr>
    </w:lvl>
    <w:lvl w:ilvl="5" w:tplc="7EE8F6D8">
      <w:start w:val="1"/>
      <w:numFmt w:val="bullet"/>
      <w:lvlText w:val=""/>
      <w:lvlJc w:val="left"/>
      <w:pPr>
        <w:ind w:left="4320" w:hanging="360"/>
      </w:pPr>
      <w:rPr>
        <w:rFonts w:ascii="Wingdings" w:hAnsi="Wingdings" w:hint="default"/>
      </w:rPr>
    </w:lvl>
    <w:lvl w:ilvl="6" w:tplc="87B6EE5A">
      <w:start w:val="1"/>
      <w:numFmt w:val="bullet"/>
      <w:lvlText w:val=""/>
      <w:lvlJc w:val="left"/>
      <w:pPr>
        <w:ind w:left="5040" w:hanging="360"/>
      </w:pPr>
      <w:rPr>
        <w:rFonts w:ascii="Symbol" w:hAnsi="Symbol" w:hint="default"/>
      </w:rPr>
    </w:lvl>
    <w:lvl w:ilvl="7" w:tplc="A8BCD38A">
      <w:start w:val="1"/>
      <w:numFmt w:val="bullet"/>
      <w:lvlText w:val="o"/>
      <w:lvlJc w:val="left"/>
      <w:pPr>
        <w:ind w:left="5760" w:hanging="360"/>
      </w:pPr>
      <w:rPr>
        <w:rFonts w:ascii="Courier New" w:hAnsi="Courier New" w:hint="default"/>
      </w:rPr>
    </w:lvl>
    <w:lvl w:ilvl="8" w:tplc="FC4CA254">
      <w:start w:val="1"/>
      <w:numFmt w:val="bullet"/>
      <w:lvlText w:val=""/>
      <w:lvlJc w:val="left"/>
      <w:pPr>
        <w:ind w:left="6480" w:hanging="360"/>
      </w:pPr>
      <w:rPr>
        <w:rFonts w:ascii="Wingdings" w:hAnsi="Wingdings" w:hint="default"/>
      </w:rPr>
    </w:lvl>
  </w:abstractNum>
  <w:abstractNum w:abstractNumId="9" w15:restartNumberingAfterBreak="0">
    <w:nsid w:val="26BF3038"/>
    <w:multiLevelType w:val="hybridMultilevel"/>
    <w:tmpl w:val="1F4C0CB0"/>
    <w:lvl w:ilvl="0" w:tplc="A03CA1BE">
      <w:numFmt w:val="bullet"/>
      <w:lvlText w:val="•"/>
      <w:lvlJc w:val="left"/>
      <w:pPr>
        <w:ind w:left="1080" w:hanging="720"/>
      </w:pPr>
      <w:rPr>
        <w:rFonts w:ascii="Times New Roman" w:eastAsiaTheme="minorHAnsi" w:hAnsi="Times New Roman"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7B27E7"/>
    <w:multiLevelType w:val="hybridMultilevel"/>
    <w:tmpl w:val="F27AC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8F406E"/>
    <w:multiLevelType w:val="hybridMultilevel"/>
    <w:tmpl w:val="1F8E07C4"/>
    <w:lvl w:ilvl="0" w:tplc="A03CA1BE">
      <w:numFmt w:val="bullet"/>
      <w:lvlText w:val="•"/>
      <w:lvlJc w:val="left"/>
      <w:pPr>
        <w:ind w:left="1080" w:hanging="720"/>
      </w:pPr>
      <w:rPr>
        <w:rFonts w:ascii="Times New Roman" w:eastAsiaTheme="minorHAnsi" w:hAnsi="Times New Roman"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FF5C88"/>
    <w:multiLevelType w:val="hybridMultilevel"/>
    <w:tmpl w:val="132E4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B94F68"/>
    <w:multiLevelType w:val="hybridMultilevel"/>
    <w:tmpl w:val="66C4C852"/>
    <w:lvl w:ilvl="0" w:tplc="A03CA1BE">
      <w:numFmt w:val="bullet"/>
      <w:lvlText w:val="•"/>
      <w:lvlJc w:val="left"/>
      <w:pPr>
        <w:ind w:left="1080" w:hanging="720"/>
      </w:pPr>
      <w:rPr>
        <w:rFonts w:ascii="Times New Roman" w:eastAsiaTheme="minorHAnsi" w:hAnsi="Times New Roman"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637112"/>
    <w:multiLevelType w:val="hybridMultilevel"/>
    <w:tmpl w:val="0D28F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40091B"/>
    <w:multiLevelType w:val="hybridMultilevel"/>
    <w:tmpl w:val="05CCA120"/>
    <w:lvl w:ilvl="0" w:tplc="A03CA1BE">
      <w:numFmt w:val="bullet"/>
      <w:lvlText w:val="•"/>
      <w:lvlJc w:val="left"/>
      <w:pPr>
        <w:ind w:left="1440" w:hanging="720"/>
      </w:pPr>
      <w:rPr>
        <w:rFonts w:ascii="Times New Roman" w:eastAsiaTheme="minorHAnsi" w:hAnsi="Times New Roman" w:cs="Times New Roman"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FA5311D"/>
    <w:multiLevelType w:val="hybridMultilevel"/>
    <w:tmpl w:val="A82A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DE736B"/>
    <w:multiLevelType w:val="hybridMultilevel"/>
    <w:tmpl w:val="3B02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8727FB"/>
    <w:multiLevelType w:val="hybridMultilevel"/>
    <w:tmpl w:val="1D000AFC"/>
    <w:lvl w:ilvl="0" w:tplc="A03CA1BE">
      <w:numFmt w:val="bullet"/>
      <w:lvlText w:val="•"/>
      <w:lvlJc w:val="left"/>
      <w:pPr>
        <w:ind w:left="1800" w:hanging="720"/>
      </w:pPr>
      <w:rPr>
        <w:rFonts w:ascii="Times New Roman" w:eastAsiaTheme="minorHAnsi" w:hAnsi="Times New Roman" w:cs="Times New Roman"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9934129"/>
    <w:multiLevelType w:val="hybridMultilevel"/>
    <w:tmpl w:val="FD5C4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155975">
    <w:abstractNumId w:val="6"/>
  </w:num>
  <w:num w:numId="2" w16cid:durableId="303436223">
    <w:abstractNumId w:val="17"/>
  </w:num>
  <w:num w:numId="3" w16cid:durableId="694305843">
    <w:abstractNumId w:val="16"/>
  </w:num>
  <w:num w:numId="4" w16cid:durableId="1622609965">
    <w:abstractNumId w:val="14"/>
  </w:num>
  <w:num w:numId="5" w16cid:durableId="1462074939">
    <w:abstractNumId w:val="0"/>
  </w:num>
  <w:num w:numId="6" w16cid:durableId="443811644">
    <w:abstractNumId w:val="12"/>
  </w:num>
  <w:num w:numId="7" w16cid:durableId="292369255">
    <w:abstractNumId w:val="19"/>
  </w:num>
  <w:num w:numId="8" w16cid:durableId="1136801900">
    <w:abstractNumId w:val="13"/>
  </w:num>
  <w:num w:numId="9" w16cid:durableId="511337475">
    <w:abstractNumId w:val="7"/>
  </w:num>
  <w:num w:numId="10" w16cid:durableId="1860122018">
    <w:abstractNumId w:val="1"/>
  </w:num>
  <w:num w:numId="11" w16cid:durableId="1003970767">
    <w:abstractNumId w:val="5"/>
  </w:num>
  <w:num w:numId="12" w16cid:durableId="1073577248">
    <w:abstractNumId w:val="9"/>
  </w:num>
  <w:num w:numId="13" w16cid:durableId="1335838948">
    <w:abstractNumId w:val="11"/>
  </w:num>
  <w:num w:numId="14" w16cid:durableId="1214973506">
    <w:abstractNumId w:val="3"/>
  </w:num>
  <w:num w:numId="15" w16cid:durableId="693384349">
    <w:abstractNumId w:val="15"/>
  </w:num>
  <w:num w:numId="16" w16cid:durableId="883719058">
    <w:abstractNumId w:val="18"/>
  </w:num>
  <w:num w:numId="17" w16cid:durableId="2091348368">
    <w:abstractNumId w:val="10"/>
  </w:num>
  <w:num w:numId="18" w16cid:durableId="683171796">
    <w:abstractNumId w:val="4"/>
  </w:num>
  <w:num w:numId="19" w16cid:durableId="610091306">
    <w:abstractNumId w:val="2"/>
  </w:num>
  <w:num w:numId="20" w16cid:durableId="481898041">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542"/>
    <w:rsid w:val="0000112E"/>
    <w:rsid w:val="00001B3A"/>
    <w:rsid w:val="00005139"/>
    <w:rsid w:val="00006AA0"/>
    <w:rsid w:val="00027D58"/>
    <w:rsid w:val="00033346"/>
    <w:rsid w:val="00037227"/>
    <w:rsid w:val="0005270C"/>
    <w:rsid w:val="00055448"/>
    <w:rsid w:val="0005642F"/>
    <w:rsid w:val="00063346"/>
    <w:rsid w:val="00064A5A"/>
    <w:rsid w:val="00066F77"/>
    <w:rsid w:val="0006774C"/>
    <w:rsid w:val="00072256"/>
    <w:rsid w:val="00082CEA"/>
    <w:rsid w:val="000A03B7"/>
    <w:rsid w:val="000B3FD6"/>
    <w:rsid w:val="000B4E59"/>
    <w:rsid w:val="000B7323"/>
    <w:rsid w:val="000C5A4D"/>
    <w:rsid w:val="000C6B07"/>
    <w:rsid w:val="000D3907"/>
    <w:rsid w:val="000E0861"/>
    <w:rsid w:val="0010189B"/>
    <w:rsid w:val="001149B1"/>
    <w:rsid w:val="00120C06"/>
    <w:rsid w:val="00124E92"/>
    <w:rsid w:val="00125519"/>
    <w:rsid w:val="00136B48"/>
    <w:rsid w:val="00136ECE"/>
    <w:rsid w:val="00142D34"/>
    <w:rsid w:val="00146C3C"/>
    <w:rsid w:val="0015227B"/>
    <w:rsid w:val="001575A5"/>
    <w:rsid w:val="00163923"/>
    <w:rsid w:val="00164876"/>
    <w:rsid w:val="00172329"/>
    <w:rsid w:val="00184385"/>
    <w:rsid w:val="00186B04"/>
    <w:rsid w:val="00187130"/>
    <w:rsid w:val="001A0FFA"/>
    <w:rsid w:val="001A2963"/>
    <w:rsid w:val="001A40DF"/>
    <w:rsid w:val="001A7ECE"/>
    <w:rsid w:val="001B1B82"/>
    <w:rsid w:val="001C7C78"/>
    <w:rsid w:val="001D2484"/>
    <w:rsid w:val="001D65DE"/>
    <w:rsid w:val="0020090D"/>
    <w:rsid w:val="002467FA"/>
    <w:rsid w:val="002713B9"/>
    <w:rsid w:val="00271578"/>
    <w:rsid w:val="00275C0D"/>
    <w:rsid w:val="00293172"/>
    <w:rsid w:val="002A4F12"/>
    <w:rsid w:val="002D0702"/>
    <w:rsid w:val="002D2ED2"/>
    <w:rsid w:val="002D7C58"/>
    <w:rsid w:val="002E6173"/>
    <w:rsid w:val="002E681B"/>
    <w:rsid w:val="002E71AD"/>
    <w:rsid w:val="002F27D8"/>
    <w:rsid w:val="002F31B9"/>
    <w:rsid w:val="002F6D73"/>
    <w:rsid w:val="0031769F"/>
    <w:rsid w:val="00320A6A"/>
    <w:rsid w:val="00323B77"/>
    <w:rsid w:val="00326EA0"/>
    <w:rsid w:val="00327858"/>
    <w:rsid w:val="003343C7"/>
    <w:rsid w:val="00336518"/>
    <w:rsid w:val="003646C7"/>
    <w:rsid w:val="003A390C"/>
    <w:rsid w:val="003B12C3"/>
    <w:rsid w:val="003B57E6"/>
    <w:rsid w:val="003D5904"/>
    <w:rsid w:val="003E564B"/>
    <w:rsid w:val="0040246A"/>
    <w:rsid w:val="00406D0C"/>
    <w:rsid w:val="004073CB"/>
    <w:rsid w:val="00407835"/>
    <w:rsid w:val="00422B18"/>
    <w:rsid w:val="00422D94"/>
    <w:rsid w:val="00425757"/>
    <w:rsid w:val="0046293C"/>
    <w:rsid w:val="00463B30"/>
    <w:rsid w:val="00474758"/>
    <w:rsid w:val="0047735C"/>
    <w:rsid w:val="004B0318"/>
    <w:rsid w:val="004B74D0"/>
    <w:rsid w:val="004C14DD"/>
    <w:rsid w:val="004C6379"/>
    <w:rsid w:val="004D3378"/>
    <w:rsid w:val="004D6350"/>
    <w:rsid w:val="004E0337"/>
    <w:rsid w:val="004F1091"/>
    <w:rsid w:val="004F5574"/>
    <w:rsid w:val="00513B58"/>
    <w:rsid w:val="00516FB2"/>
    <w:rsid w:val="005301DF"/>
    <w:rsid w:val="00536BEE"/>
    <w:rsid w:val="00537833"/>
    <w:rsid w:val="00541A2E"/>
    <w:rsid w:val="005617CC"/>
    <w:rsid w:val="00563295"/>
    <w:rsid w:val="00570029"/>
    <w:rsid w:val="005828CE"/>
    <w:rsid w:val="005A258D"/>
    <w:rsid w:val="005B173E"/>
    <w:rsid w:val="005B5CF1"/>
    <w:rsid w:val="005C1830"/>
    <w:rsid w:val="005D0D86"/>
    <w:rsid w:val="005D322C"/>
    <w:rsid w:val="005E2505"/>
    <w:rsid w:val="005F6A1C"/>
    <w:rsid w:val="00603DFC"/>
    <w:rsid w:val="006065F6"/>
    <w:rsid w:val="00614503"/>
    <w:rsid w:val="006309F0"/>
    <w:rsid w:val="00643663"/>
    <w:rsid w:val="00647A92"/>
    <w:rsid w:val="006769DF"/>
    <w:rsid w:val="00681A2F"/>
    <w:rsid w:val="0069673B"/>
    <w:rsid w:val="006970E6"/>
    <w:rsid w:val="006B75D8"/>
    <w:rsid w:val="006D49E7"/>
    <w:rsid w:val="006E41BD"/>
    <w:rsid w:val="006F1ACF"/>
    <w:rsid w:val="007071A8"/>
    <w:rsid w:val="00707C14"/>
    <w:rsid w:val="007106DB"/>
    <w:rsid w:val="0071416E"/>
    <w:rsid w:val="00716022"/>
    <w:rsid w:val="00717272"/>
    <w:rsid w:val="00732BED"/>
    <w:rsid w:val="00735E5E"/>
    <w:rsid w:val="00743324"/>
    <w:rsid w:val="0075009A"/>
    <w:rsid w:val="00760E4B"/>
    <w:rsid w:val="00761A44"/>
    <w:rsid w:val="0076640C"/>
    <w:rsid w:val="00766485"/>
    <w:rsid w:val="00767C60"/>
    <w:rsid w:val="00787D92"/>
    <w:rsid w:val="00792381"/>
    <w:rsid w:val="007936C7"/>
    <w:rsid w:val="007B3CAF"/>
    <w:rsid w:val="007C1E2B"/>
    <w:rsid w:val="007D1701"/>
    <w:rsid w:val="007D2B55"/>
    <w:rsid w:val="007D522F"/>
    <w:rsid w:val="007D5CAB"/>
    <w:rsid w:val="007D5CBF"/>
    <w:rsid w:val="007F12FF"/>
    <w:rsid w:val="007F25AA"/>
    <w:rsid w:val="007F5F9D"/>
    <w:rsid w:val="00803D20"/>
    <w:rsid w:val="00821526"/>
    <w:rsid w:val="0082470D"/>
    <w:rsid w:val="00836401"/>
    <w:rsid w:val="00840396"/>
    <w:rsid w:val="00850692"/>
    <w:rsid w:val="00860480"/>
    <w:rsid w:val="00863DFD"/>
    <w:rsid w:val="00882A5B"/>
    <w:rsid w:val="0089455A"/>
    <w:rsid w:val="008A4E21"/>
    <w:rsid w:val="008B3A30"/>
    <w:rsid w:val="008C0C58"/>
    <w:rsid w:val="008D40F5"/>
    <w:rsid w:val="009039FD"/>
    <w:rsid w:val="00912DB4"/>
    <w:rsid w:val="009219DF"/>
    <w:rsid w:val="00921AE0"/>
    <w:rsid w:val="00922314"/>
    <w:rsid w:val="009529FB"/>
    <w:rsid w:val="00953AE0"/>
    <w:rsid w:val="009647D5"/>
    <w:rsid w:val="00973962"/>
    <w:rsid w:val="009751D5"/>
    <w:rsid w:val="00977A27"/>
    <w:rsid w:val="00981CB0"/>
    <w:rsid w:val="00982299"/>
    <w:rsid w:val="00986E4B"/>
    <w:rsid w:val="00995F39"/>
    <w:rsid w:val="009A4E59"/>
    <w:rsid w:val="009B75CD"/>
    <w:rsid w:val="009B7647"/>
    <w:rsid w:val="009C595D"/>
    <w:rsid w:val="009D3CC3"/>
    <w:rsid w:val="009D78D2"/>
    <w:rsid w:val="009E049D"/>
    <w:rsid w:val="009E2E6F"/>
    <w:rsid w:val="009E4191"/>
    <w:rsid w:val="009E5A00"/>
    <w:rsid w:val="00A03E00"/>
    <w:rsid w:val="00A205E7"/>
    <w:rsid w:val="00A2060E"/>
    <w:rsid w:val="00A30542"/>
    <w:rsid w:val="00A32FFC"/>
    <w:rsid w:val="00A34470"/>
    <w:rsid w:val="00A35C3A"/>
    <w:rsid w:val="00A418FB"/>
    <w:rsid w:val="00A43FE0"/>
    <w:rsid w:val="00A51AAD"/>
    <w:rsid w:val="00A64828"/>
    <w:rsid w:val="00A82411"/>
    <w:rsid w:val="00A82709"/>
    <w:rsid w:val="00A9784C"/>
    <w:rsid w:val="00AA32E4"/>
    <w:rsid w:val="00AE4134"/>
    <w:rsid w:val="00AE6462"/>
    <w:rsid w:val="00AF2606"/>
    <w:rsid w:val="00AF3AD5"/>
    <w:rsid w:val="00AF5151"/>
    <w:rsid w:val="00B109B8"/>
    <w:rsid w:val="00B220EC"/>
    <w:rsid w:val="00B33A8E"/>
    <w:rsid w:val="00B43453"/>
    <w:rsid w:val="00B53E65"/>
    <w:rsid w:val="00B541B1"/>
    <w:rsid w:val="00B56A3A"/>
    <w:rsid w:val="00B643B4"/>
    <w:rsid w:val="00B66F12"/>
    <w:rsid w:val="00B71F08"/>
    <w:rsid w:val="00B77C12"/>
    <w:rsid w:val="00B81175"/>
    <w:rsid w:val="00B87B93"/>
    <w:rsid w:val="00B90FAB"/>
    <w:rsid w:val="00BA2921"/>
    <w:rsid w:val="00BB113D"/>
    <w:rsid w:val="00BD3F1B"/>
    <w:rsid w:val="00BD4D2F"/>
    <w:rsid w:val="00BD5ED6"/>
    <w:rsid w:val="00BD7D52"/>
    <w:rsid w:val="00BE2323"/>
    <w:rsid w:val="00C213EC"/>
    <w:rsid w:val="00C2666C"/>
    <w:rsid w:val="00C307DB"/>
    <w:rsid w:val="00C4430D"/>
    <w:rsid w:val="00C66E73"/>
    <w:rsid w:val="00C67D47"/>
    <w:rsid w:val="00C86429"/>
    <w:rsid w:val="00CC3C00"/>
    <w:rsid w:val="00CC57CF"/>
    <w:rsid w:val="00CC6B4D"/>
    <w:rsid w:val="00CD0016"/>
    <w:rsid w:val="00CD3BD9"/>
    <w:rsid w:val="00CD40B0"/>
    <w:rsid w:val="00CE27D3"/>
    <w:rsid w:val="00CE5553"/>
    <w:rsid w:val="00D014E1"/>
    <w:rsid w:val="00D06E02"/>
    <w:rsid w:val="00D12674"/>
    <w:rsid w:val="00D1453D"/>
    <w:rsid w:val="00D27FA8"/>
    <w:rsid w:val="00D31EEB"/>
    <w:rsid w:val="00D5032B"/>
    <w:rsid w:val="00D55486"/>
    <w:rsid w:val="00D60AF5"/>
    <w:rsid w:val="00D64297"/>
    <w:rsid w:val="00D96420"/>
    <w:rsid w:val="00DA218E"/>
    <w:rsid w:val="00DA43B5"/>
    <w:rsid w:val="00DD3BA2"/>
    <w:rsid w:val="00DD515F"/>
    <w:rsid w:val="00E023B5"/>
    <w:rsid w:val="00E058EE"/>
    <w:rsid w:val="00E2165F"/>
    <w:rsid w:val="00E27764"/>
    <w:rsid w:val="00E33169"/>
    <w:rsid w:val="00E33467"/>
    <w:rsid w:val="00E43A4F"/>
    <w:rsid w:val="00E60F7A"/>
    <w:rsid w:val="00E613BD"/>
    <w:rsid w:val="00E61CEC"/>
    <w:rsid w:val="00E635B7"/>
    <w:rsid w:val="00E6528C"/>
    <w:rsid w:val="00E7645B"/>
    <w:rsid w:val="00E94C4C"/>
    <w:rsid w:val="00EA097B"/>
    <w:rsid w:val="00EA0FBF"/>
    <w:rsid w:val="00EA15D0"/>
    <w:rsid w:val="00EC691F"/>
    <w:rsid w:val="00EC6A3E"/>
    <w:rsid w:val="00EC7E93"/>
    <w:rsid w:val="00EF4B72"/>
    <w:rsid w:val="00EF6910"/>
    <w:rsid w:val="00F05E2C"/>
    <w:rsid w:val="00F101BD"/>
    <w:rsid w:val="00F114DE"/>
    <w:rsid w:val="00F12315"/>
    <w:rsid w:val="00F1258C"/>
    <w:rsid w:val="00F34C9D"/>
    <w:rsid w:val="00F47BCA"/>
    <w:rsid w:val="00F664A1"/>
    <w:rsid w:val="00F7274D"/>
    <w:rsid w:val="00F75093"/>
    <w:rsid w:val="00F8314C"/>
    <w:rsid w:val="00F86293"/>
    <w:rsid w:val="00F95333"/>
    <w:rsid w:val="00FA0C58"/>
    <w:rsid w:val="00FA11BE"/>
    <w:rsid w:val="00FA1911"/>
    <w:rsid w:val="00FA5997"/>
    <w:rsid w:val="00FB0AC8"/>
    <w:rsid w:val="00FB0C6F"/>
    <w:rsid w:val="00FB7430"/>
    <w:rsid w:val="00FC4E74"/>
    <w:rsid w:val="00FF445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1E0EB7"/>
  <w15:docId w15:val="{68C3A1EF-5A94-40EE-B45B-3490E675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526"/>
    <w:rPr>
      <w:sz w:val="24"/>
      <w:szCs w:val="24"/>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4F81BD"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paragraph" w:styleId="Header">
    <w:name w:val="header"/>
    <w:basedOn w:val="Normal"/>
    <w:link w:val="HeaderChar"/>
    <w:uiPriority w:val="99"/>
    <w:unhideWhenUsed/>
    <w:rsid w:val="00F1258C"/>
    <w:pPr>
      <w:tabs>
        <w:tab w:val="center" w:pos="4680"/>
        <w:tab w:val="right" w:pos="9360"/>
      </w:tabs>
    </w:pPr>
  </w:style>
  <w:style w:type="character" w:customStyle="1" w:styleId="HeaderChar">
    <w:name w:val="Header Char"/>
    <w:basedOn w:val="DefaultParagraphFont"/>
    <w:link w:val="Header"/>
    <w:uiPriority w:val="99"/>
    <w:rsid w:val="00F1258C"/>
    <w:rPr>
      <w:sz w:val="24"/>
      <w:szCs w:val="24"/>
    </w:rPr>
  </w:style>
  <w:style w:type="paragraph" w:styleId="Footer">
    <w:name w:val="footer"/>
    <w:basedOn w:val="Normal"/>
    <w:link w:val="FooterChar"/>
    <w:uiPriority w:val="99"/>
    <w:unhideWhenUsed/>
    <w:rsid w:val="00F1258C"/>
    <w:pPr>
      <w:tabs>
        <w:tab w:val="center" w:pos="4680"/>
        <w:tab w:val="right" w:pos="9360"/>
      </w:tabs>
    </w:pPr>
  </w:style>
  <w:style w:type="character" w:customStyle="1" w:styleId="FooterChar">
    <w:name w:val="Footer Char"/>
    <w:basedOn w:val="DefaultParagraphFont"/>
    <w:link w:val="Footer"/>
    <w:uiPriority w:val="99"/>
    <w:rsid w:val="00F1258C"/>
    <w:rPr>
      <w:sz w:val="24"/>
      <w:szCs w:val="24"/>
    </w:rPr>
  </w:style>
  <w:style w:type="paragraph" w:styleId="ListParagraph">
    <w:name w:val="List Paragraph"/>
    <w:basedOn w:val="Normal"/>
    <w:uiPriority w:val="34"/>
    <w:qFormat/>
    <w:rsid w:val="00761A44"/>
    <w:pPr>
      <w:spacing w:after="200" w:line="276" w:lineRule="auto"/>
      <w:ind w:left="720"/>
      <w:contextualSpacing/>
    </w:pPr>
    <w:rPr>
      <w:sz w:val="22"/>
      <w:szCs w:val="22"/>
    </w:rPr>
  </w:style>
  <w:style w:type="character" w:styleId="Hyperlink">
    <w:name w:val="Hyperlink"/>
    <w:basedOn w:val="DefaultParagraphFont"/>
    <w:uiPriority w:val="99"/>
    <w:unhideWhenUsed/>
    <w:rsid w:val="00761A44"/>
    <w:rPr>
      <w:color w:val="0000FF" w:themeColor="hyperlink"/>
      <w:u w:val="single"/>
    </w:rPr>
  </w:style>
  <w:style w:type="character" w:styleId="Emphasis">
    <w:name w:val="Emphasis"/>
    <w:basedOn w:val="DefaultParagraphFont"/>
    <w:uiPriority w:val="20"/>
    <w:qFormat/>
    <w:rsid w:val="00406D0C"/>
    <w:rPr>
      <w:i/>
      <w:iCs/>
    </w:rPr>
  </w:style>
  <w:style w:type="character" w:styleId="FollowedHyperlink">
    <w:name w:val="FollowedHyperlink"/>
    <w:basedOn w:val="DefaultParagraphFont"/>
    <w:uiPriority w:val="99"/>
    <w:semiHidden/>
    <w:unhideWhenUsed/>
    <w:rsid w:val="00EA0FBF"/>
    <w:rPr>
      <w:color w:val="800080" w:themeColor="followedHyperlink"/>
      <w:u w:val="single"/>
    </w:rPr>
  </w:style>
  <w:style w:type="character" w:customStyle="1" w:styleId="muxgbd">
    <w:name w:val="muxgbd"/>
    <w:basedOn w:val="DefaultParagraphFont"/>
    <w:rsid w:val="00A32FFC"/>
  </w:style>
  <w:style w:type="paragraph" w:styleId="NormalWeb">
    <w:name w:val="Normal (Web)"/>
    <w:basedOn w:val="Normal"/>
    <w:uiPriority w:val="99"/>
    <w:semiHidden/>
    <w:unhideWhenUsed/>
    <w:rsid w:val="00F12315"/>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831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190463">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2078621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andrys_dalton@suagcenter.com" TargetMode="External"/><Relationship Id="rId18" Type="http://schemas.openxmlformats.org/officeDocument/2006/relationships/image" Target="media/image10.png"/><Relationship Id="rId26" Type="http://schemas.openxmlformats.org/officeDocument/2006/relationships/hyperlink" Target="mailto:renita_marshall@suagcenter.com" TargetMode="Externa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hyperlink" Target="mailto:felton_derouen@suagcenter.com" TargetMode="External"/><Relationship Id="rId17" Type="http://schemas.openxmlformats.org/officeDocument/2006/relationships/image" Target="media/image1.png"/><Relationship Id="rId25"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hyperlink" Target="mailto:keandrys_dalton@suagcenter.com" TargetMode="External"/><Relationship Id="rId20" Type="http://schemas.openxmlformats.org/officeDocument/2006/relationships/image" Target="media/image2.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a_pollard@suagcenter.com" TargetMode="External"/><Relationship Id="rId24" Type="http://schemas.openxmlformats.org/officeDocument/2006/relationships/image" Target="media/image6.jpeg"/><Relationship Id="rId5" Type="http://schemas.openxmlformats.org/officeDocument/2006/relationships/numbering" Target="numbering.xml"/><Relationship Id="rId15" Type="http://schemas.openxmlformats.org/officeDocument/2006/relationships/hyperlink" Target="mailto:felton_derouen@suagcenter.com" TargetMode="External"/><Relationship Id="rId23" Type="http://schemas.openxmlformats.org/officeDocument/2006/relationships/image" Target="media/image5.jpe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a_pollard@suagcenter.com" TargetMode="External"/><Relationship Id="rId22" Type="http://schemas.openxmlformats.org/officeDocument/2006/relationships/image" Target="media/image4.png"/><Relationship Id="rId27" Type="http://schemas.openxmlformats.org/officeDocument/2006/relationships/hyperlink" Target="mailto:dana_pollard@suagcenter.com"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i\AppData\Roaming\Microsoft\Templates\PMG_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9E49E75F0B43049C4B3FFDB23CBEDE"/>
        <w:category>
          <w:name w:val="General"/>
          <w:gallery w:val="placeholder"/>
        </w:category>
        <w:types>
          <w:type w:val="bbPlcHdr"/>
        </w:types>
        <w:behaviors>
          <w:behavior w:val="content"/>
        </w:behaviors>
        <w:guid w:val="{30B64399-F0A9-42B9-8EAB-4E282E7E73FD}"/>
      </w:docPartPr>
      <w:docPartBody>
        <w:p w:rsidR="00341AE8" w:rsidRDefault="00AF2516" w:rsidP="00AF2516">
          <w:pPr>
            <w:pStyle w:val="1A9E49E75F0B43049C4B3FFDB23CBEDE"/>
          </w:pPr>
          <w:r>
            <w:rPr>
              <w:i/>
              <w:iCs/>
              <w:color w:val="8C8C8C" w:themeColor="background1" w:themeShade="8C"/>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3000000"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reat Vibes">
    <w:altName w:val="MS PGothic"/>
    <w:charset w:val="00"/>
    <w:family w:val="auto"/>
    <w:pitch w:val="variable"/>
    <w:sig w:usb0="00000001" w:usb1="5000205B" w:usb2="00000000" w:usb3="00000000" w:csb0="00000093" w:csb1="00000000"/>
  </w:font>
  <w:font w:name="Open Sans">
    <w:charset w:val="00"/>
    <w:family w:val="swiss"/>
    <w:pitch w:val="variable"/>
    <w:sig w:usb0="E00002EF" w:usb1="4000205B" w:usb2="00000028" w:usb3="00000000" w:csb0="0000019F" w:csb1="00000000"/>
  </w:font>
  <w:font w:name="Merriweather">
    <w:charset w:val="00"/>
    <w:family w:val="auto"/>
    <w:pitch w:val="variable"/>
    <w:sig w:usb0="20000207" w:usb1="00000002" w:usb2="00000000" w:usb3="00000000" w:csb0="00000197"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59CC"/>
    <w:rsid w:val="000676A4"/>
    <w:rsid w:val="00085C29"/>
    <w:rsid w:val="00116975"/>
    <w:rsid w:val="0024334B"/>
    <w:rsid w:val="002E7660"/>
    <w:rsid w:val="00341AE8"/>
    <w:rsid w:val="0035077C"/>
    <w:rsid w:val="003A59CC"/>
    <w:rsid w:val="00405EA9"/>
    <w:rsid w:val="005D7C1A"/>
    <w:rsid w:val="006767DB"/>
    <w:rsid w:val="006C5756"/>
    <w:rsid w:val="007A3778"/>
    <w:rsid w:val="007D254E"/>
    <w:rsid w:val="007F68C3"/>
    <w:rsid w:val="009F2B56"/>
    <w:rsid w:val="00AF2516"/>
    <w:rsid w:val="00B33D37"/>
    <w:rsid w:val="00C47C88"/>
    <w:rsid w:val="00D402AF"/>
    <w:rsid w:val="00E155BA"/>
    <w:rsid w:val="00E65075"/>
    <w:rsid w:val="00FF7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A9E49E75F0B43049C4B3FFDB23CBEDE">
    <w:name w:val="1A9E49E75F0B43049C4B3FFDB23CBEDE"/>
    <w:rsid w:val="00AF25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EBC5C8E420B864FA97E37A9AE91D5D4" ma:contentTypeVersion="14" ma:contentTypeDescription="Create a new document." ma:contentTypeScope="" ma:versionID="342f573d6fe81cb5f02d01ec65c096f8">
  <xsd:schema xmlns:xsd="http://www.w3.org/2001/XMLSchema" xmlns:xs="http://www.w3.org/2001/XMLSchema" xmlns:p="http://schemas.microsoft.com/office/2006/metadata/properties" xmlns:ns3="19c71d64-0ca6-4c2a-acca-ce106bf61a24" xmlns:ns4="c3a4a7ad-5733-424a-aa45-a0754529ee26" targetNamespace="http://schemas.microsoft.com/office/2006/metadata/properties" ma:root="true" ma:fieldsID="75c70d3d32ad9ba11a4e183f8c1eb7bb" ns3:_="" ns4:_="">
    <xsd:import namespace="19c71d64-0ca6-4c2a-acca-ce106bf61a24"/>
    <xsd:import namespace="c3a4a7ad-5733-424a-aa45-a0754529ee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71d64-0ca6-4c2a-acca-ce106bf61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a4a7ad-5733-424a-aa45-a0754529ee2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25D0F0-BE54-4C3A-BC40-4FBED18B8F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4C4943-F4FC-4151-93E6-B7D5EE74DD04}">
  <ds:schemaRefs>
    <ds:schemaRef ds:uri="http://schemas.microsoft.com/sharepoint/v3/contenttype/forms"/>
  </ds:schemaRefs>
</ds:datastoreItem>
</file>

<file path=customXml/itemProps3.xml><?xml version="1.0" encoding="utf-8"?>
<ds:datastoreItem xmlns:ds="http://schemas.openxmlformats.org/officeDocument/2006/customXml" ds:itemID="{CC055774-9B10-4B7F-A70A-156A3CD6B094}">
  <ds:schemaRefs>
    <ds:schemaRef ds:uri="http://schemas.openxmlformats.org/officeDocument/2006/bibliography"/>
  </ds:schemaRefs>
</ds:datastoreItem>
</file>

<file path=customXml/itemProps4.xml><?xml version="1.0" encoding="utf-8"?>
<ds:datastoreItem xmlns:ds="http://schemas.openxmlformats.org/officeDocument/2006/customXml" ds:itemID="{7750FDC3-56B1-4005-8348-6A328D196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71d64-0ca6-4c2a-acca-ce106bf61a24"/>
    <ds:schemaRef ds:uri="c3a4a7ad-5733-424a-aa45-a0754529e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PMG_Newsletter</Template>
  <TotalTime>0</TotalTime>
  <Pages>6</Pages>
  <Words>2112</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Newsletter</vt:lpstr>
    </vt:vector>
  </TitlesOfParts>
  <Company>Southern University Agricultural Research and Extension Center ~ Ashford O. Williams Hall P.O. Box 10010 ~ Baton Rouge, Louisiana 70813 ~ (225) 771-2242 ~ www.suagcenter.com</Company>
  <LinksUpToDate>false</LinksUpToDate>
  <CharactersWithSpaces>14129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creator>Kelli</dc:creator>
  <cp:lastModifiedBy>Lauryn M. Jackson</cp:lastModifiedBy>
  <cp:revision>2</cp:revision>
  <cp:lastPrinted>2014-01-08T21:15:00Z</cp:lastPrinted>
  <dcterms:created xsi:type="dcterms:W3CDTF">2022-09-01T20:11:00Z</dcterms:created>
  <dcterms:modified xsi:type="dcterms:W3CDTF">2022-09-01T20:11:00Z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TC103360279990</vt:lpwstr>
  </property>
  <property fmtid="{D5CDD505-2E9C-101B-9397-08002B2CF9AE}" pid="3" name="ContentTypeId">
    <vt:lpwstr>0x010100BEBC5C8E420B864FA97E37A9AE91D5D4</vt:lpwstr>
  </property>
</Properties>
</file>